
<file path=[Content_Types].xml><?xml version="1.0" encoding="utf-8"?>
<Types xmlns="http://schemas.openxmlformats.org/package/2006/content-types">
  <Default Extension="doc" ContentType="application/msword"/>
  <Default Extension="emf" ContentType="image/x-emf"/>
  <Default Extension="jpeg" ContentType="image/jpeg"/>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6CA02" w14:textId="03F1CD42" w:rsidR="005A4796" w:rsidRPr="001E061D" w:rsidRDefault="009762F0">
      <w:pPr>
        <w:rPr>
          <w:rFonts w:ascii="Arial" w:hAnsi="Arial" w:cs="Arial"/>
        </w:rPr>
      </w:pPr>
      <w:r>
        <w:rPr>
          <w:rFonts w:ascii="Arial" w:hAnsi="Arial" w:cs="Arial"/>
          <w:noProof/>
        </w:rPr>
        <mc:AlternateContent>
          <mc:Choice Requires="wps">
            <w:drawing>
              <wp:anchor distT="0" distB="0" distL="114300" distR="114300" simplePos="0" relativeHeight="251650560" behindDoc="0" locked="0" layoutInCell="1" allowOverlap="1" wp14:anchorId="2FE578FD" wp14:editId="19A44D7B">
                <wp:simplePos x="0" y="0"/>
                <wp:positionH relativeFrom="column">
                  <wp:posOffset>467360</wp:posOffset>
                </wp:positionH>
                <wp:positionV relativeFrom="paragraph">
                  <wp:posOffset>-16510</wp:posOffset>
                </wp:positionV>
                <wp:extent cx="5029200" cy="3289935"/>
                <wp:effectExtent l="0" t="0" r="0" b="0"/>
                <wp:wrapNone/>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289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944AA" w14:textId="77777777" w:rsidR="009762F0" w:rsidRPr="001E061D" w:rsidRDefault="009762F0" w:rsidP="001E061D">
                            <w:pPr>
                              <w:pStyle w:val="Sous-TitreDocument"/>
                              <w:pageBreakBefore w:val="0"/>
                              <w:jc w:val="center"/>
                              <w:rPr>
                                <w:rFonts w:cs="Arial"/>
                                <w:b/>
                                <w:color w:val="auto"/>
                                <w:szCs w:val="40"/>
                              </w:rPr>
                            </w:pPr>
                            <w:r>
                              <w:rPr>
                                <w:rFonts w:cs="Arial"/>
                                <w:b/>
                                <w:color w:val="auto"/>
                                <w:szCs w:val="40"/>
                              </w:rPr>
                              <w:fldChar w:fldCharType="begin"/>
                            </w:r>
                            <w:r>
                              <w:rPr>
                                <w:rFonts w:cs="Arial"/>
                                <w:b/>
                                <w:color w:val="auto"/>
                                <w:szCs w:val="40"/>
                              </w:rPr>
                              <w:instrText xml:space="preserve"> TITLE  "MISE A DISPOSITION PM par Opérateur d’Immeuble et ADDUCTION par les Opérateurs Commerciaux" \* Upper  \* MERGEFORMAT </w:instrText>
                            </w:r>
                            <w:r>
                              <w:rPr>
                                <w:rFonts w:cs="Arial"/>
                                <w:b/>
                                <w:color w:val="auto"/>
                                <w:szCs w:val="40"/>
                              </w:rPr>
                              <w:fldChar w:fldCharType="separate"/>
                            </w:r>
                            <w:r w:rsidRPr="001E061D">
                              <w:rPr>
                                <w:rFonts w:cs="Arial"/>
                                <w:b/>
                                <w:color w:val="auto"/>
                                <w:szCs w:val="40"/>
                              </w:rPr>
                              <w:t>MISE A DISPOSITION PM PAR OPERATEUR D’IMMEUBLE ET ADDUCTION PAR LES OPERATEURS COMMERCIAUX</w:t>
                            </w:r>
                            <w:r>
                              <w:rPr>
                                <w:rFonts w:cs="Arial"/>
                                <w:b/>
                                <w:color w:val="auto"/>
                                <w:szCs w:val="40"/>
                              </w:rPr>
                              <w:fldChar w:fldCharType="end"/>
                            </w:r>
                          </w:p>
                          <w:p w14:paraId="5D8BF05E" w14:textId="77777777" w:rsidR="009762F0" w:rsidRPr="001E061D" w:rsidRDefault="009762F0" w:rsidP="001E061D">
                            <w:pPr>
                              <w:jc w:val="center"/>
                              <w:rPr>
                                <w:rFonts w:ascii="Arial" w:hAnsi="Arial" w:cs="Arial"/>
                                <w:b/>
                                <w:sz w:val="40"/>
                                <w:szCs w:val="40"/>
                              </w:rPr>
                            </w:pPr>
                          </w:p>
                          <w:p w14:paraId="5C913258" w14:textId="3A322A15" w:rsidR="009762F0" w:rsidRPr="001E061D" w:rsidRDefault="009762F0" w:rsidP="001E061D">
                            <w:pPr>
                              <w:pStyle w:val="Sous-TitreDocument"/>
                              <w:jc w:val="center"/>
                              <w:rPr>
                                <w:rFonts w:cs="Arial"/>
                                <w:b/>
                                <w:color w:val="auto"/>
                                <w:szCs w:val="40"/>
                              </w:rPr>
                            </w:pPr>
                            <w:r>
                              <w:rPr>
                                <w:rFonts w:cs="Arial"/>
                                <w:b/>
                                <w:color w:val="auto"/>
                                <w:szCs w:val="40"/>
                              </w:rPr>
                              <w:fldChar w:fldCharType="begin"/>
                            </w:r>
                            <w:r>
                              <w:rPr>
                                <w:rFonts w:cs="Arial"/>
                                <w:b/>
                                <w:color w:val="auto"/>
                                <w:szCs w:val="40"/>
                              </w:rPr>
                              <w:instrText xml:space="preserve"> SUBJECT  "Présentation du protocole PM 2.0 et règles de gestion"  \* MERGEFORMAT </w:instrText>
                            </w:r>
                            <w:r>
                              <w:rPr>
                                <w:rFonts w:cs="Arial"/>
                                <w:b/>
                                <w:color w:val="auto"/>
                                <w:szCs w:val="40"/>
                              </w:rPr>
                              <w:fldChar w:fldCharType="separate"/>
                            </w:r>
                            <w:r w:rsidRPr="001E061D">
                              <w:rPr>
                                <w:rFonts w:cs="Arial"/>
                                <w:b/>
                                <w:color w:val="auto"/>
                                <w:szCs w:val="40"/>
                              </w:rPr>
                              <w:t xml:space="preserve">Présentation du protocole PM </w:t>
                            </w:r>
                            <w:r>
                              <w:rPr>
                                <w:rFonts w:cs="Arial"/>
                                <w:b/>
                                <w:color w:val="auto"/>
                                <w:szCs w:val="40"/>
                              </w:rPr>
                              <w:t>3.</w:t>
                            </w:r>
                            <w:r w:rsidR="00DC63CF">
                              <w:rPr>
                                <w:rFonts w:cs="Arial"/>
                                <w:b/>
                                <w:color w:val="auto"/>
                                <w:szCs w:val="40"/>
                              </w:rPr>
                              <w:t>2</w:t>
                            </w:r>
                            <w:r w:rsidRPr="001E061D">
                              <w:rPr>
                                <w:rFonts w:cs="Arial"/>
                                <w:b/>
                                <w:color w:val="auto"/>
                                <w:szCs w:val="40"/>
                              </w:rPr>
                              <w:t xml:space="preserve"> et règles de gestion</w:t>
                            </w:r>
                            <w:r>
                              <w:rPr>
                                <w:rFonts w:cs="Arial"/>
                                <w:b/>
                                <w:color w:val="auto"/>
                                <w:szCs w:val="40"/>
                              </w:rPr>
                              <w:fldChar w:fldCharType="end"/>
                            </w:r>
                          </w:p>
                          <w:p w14:paraId="49453EE6" w14:textId="3EF930B2" w:rsidR="009762F0" w:rsidRPr="001E061D" w:rsidRDefault="009762F0"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Pr>
                                <w:rFonts w:ascii="Arial" w:hAnsi="Arial" w:cs="Arial"/>
                                <w:b/>
                                <w:sz w:val="24"/>
                                <w:szCs w:val="24"/>
                              </w:rPr>
                              <w:t>2.</w:t>
                            </w:r>
                            <w:r w:rsidR="000758CF">
                              <w:rPr>
                                <w:rFonts w:ascii="Arial" w:hAnsi="Arial" w:cs="Arial"/>
                                <w:b/>
                                <w:sz w:val="24"/>
                                <w:szCs w:val="24"/>
                              </w:rPr>
                              <w:t>5</w:t>
                            </w:r>
                          </w:p>
                          <w:p w14:paraId="008ACABC" w14:textId="77777777" w:rsidR="009762F0" w:rsidRDefault="009762F0">
                            <w:pPr>
                              <w:pStyle w:val="Titre"/>
                              <w:numPr>
                                <w:ilvl w:val="0"/>
                                <w:numId w:val="0"/>
                              </w:numPr>
                              <w:rPr>
                                <w:b/>
                                <w:color w:val="auto"/>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E578FD" id="_x0000_t202" coordsize="21600,21600" o:spt="202" path="m,l,21600r21600,l21600,xe">
                <v:stroke joinstyle="miter"/>
                <v:path gradientshapeok="t" o:connecttype="rect"/>
              </v:shapetype>
              <v:shape id="Text Box 3" o:spid="_x0000_s1026" type="#_x0000_t202" style="position:absolute;margin-left:36.8pt;margin-top:-1.3pt;width:396pt;height:259.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" filled="f" stroked="f">
                <v:textbox inset="0,0,0,0">
                  <w:txbxContent>
                    <w:p w14:paraId="0BB944AA" w14:textId="77777777" w:rsidR="009762F0" w:rsidRPr="001E061D" w:rsidRDefault="009762F0" w:rsidP="001E061D">
                      <w:pPr>
                        <w:pStyle w:val="Sous-TitreDocument"/>
                        <w:pageBreakBefore w:val="0"/>
                        <w:jc w:val="center"/>
                        <w:rPr>
                          <w:rFonts w:cs="Arial"/>
                          <w:b/>
                          <w:color w:val="auto"/>
                          <w:szCs w:val="40"/>
                        </w:rPr>
                      </w:pPr>
                      <w:r>
                        <w:rPr>
                          <w:rFonts w:cs="Arial"/>
                          <w:b/>
                          <w:color w:val="auto"/>
                          <w:szCs w:val="40"/>
                        </w:rPr>
                        <w:fldChar w:fldCharType="begin"/>
                      </w:r>
                      <w:r>
                        <w:rPr>
                          <w:rFonts w:cs="Arial"/>
                          <w:b/>
                          <w:color w:val="auto"/>
                          <w:szCs w:val="40"/>
                        </w:rPr>
                        <w:instrText xml:space="preserve"> TITLE  "MISE A DISPOSITION PM par Opérateur d’Immeuble et ADDUCTION par les Opérateurs Commerciaux" \* Upper  \* MERGEFORMAT </w:instrText>
                      </w:r>
                      <w:r>
                        <w:rPr>
                          <w:rFonts w:cs="Arial"/>
                          <w:b/>
                          <w:color w:val="auto"/>
                          <w:szCs w:val="40"/>
                        </w:rPr>
                        <w:fldChar w:fldCharType="separate"/>
                      </w:r>
                      <w:r w:rsidRPr="001E061D">
                        <w:rPr>
                          <w:rFonts w:cs="Arial"/>
                          <w:b/>
                          <w:color w:val="auto"/>
                          <w:szCs w:val="40"/>
                        </w:rPr>
                        <w:t>MISE A DISPOSITION PM PAR OPERATEUR D’IMMEUBLE ET ADDUCTION PAR LES OPERATEURS COMMERCIAUX</w:t>
                      </w:r>
                      <w:r>
                        <w:rPr>
                          <w:rFonts w:cs="Arial"/>
                          <w:b/>
                          <w:color w:val="auto"/>
                          <w:szCs w:val="40"/>
                        </w:rPr>
                        <w:fldChar w:fldCharType="end"/>
                      </w:r>
                    </w:p>
                    <w:p w14:paraId="5D8BF05E" w14:textId="77777777" w:rsidR="009762F0" w:rsidRPr="001E061D" w:rsidRDefault="009762F0" w:rsidP="001E061D">
                      <w:pPr>
                        <w:jc w:val="center"/>
                        <w:rPr>
                          <w:rFonts w:ascii="Arial" w:hAnsi="Arial" w:cs="Arial"/>
                          <w:b/>
                          <w:sz w:val="40"/>
                          <w:szCs w:val="40"/>
                        </w:rPr>
                      </w:pPr>
                    </w:p>
                    <w:p w14:paraId="5C913258" w14:textId="3A322A15" w:rsidR="009762F0" w:rsidRPr="001E061D" w:rsidRDefault="009762F0" w:rsidP="001E061D">
                      <w:pPr>
                        <w:pStyle w:val="Sous-TitreDocument"/>
                        <w:jc w:val="center"/>
                        <w:rPr>
                          <w:rFonts w:cs="Arial"/>
                          <w:b/>
                          <w:color w:val="auto"/>
                          <w:szCs w:val="40"/>
                        </w:rPr>
                      </w:pPr>
                      <w:r>
                        <w:rPr>
                          <w:rFonts w:cs="Arial"/>
                          <w:b/>
                          <w:color w:val="auto"/>
                          <w:szCs w:val="40"/>
                        </w:rPr>
                        <w:fldChar w:fldCharType="begin"/>
                      </w:r>
                      <w:r>
                        <w:rPr>
                          <w:rFonts w:cs="Arial"/>
                          <w:b/>
                          <w:color w:val="auto"/>
                          <w:szCs w:val="40"/>
                        </w:rPr>
                        <w:instrText xml:space="preserve"> SUBJECT  "Présentation du protocole PM 2.0 et règles de gestion"  \* MERGEFORMAT </w:instrText>
                      </w:r>
                      <w:r>
                        <w:rPr>
                          <w:rFonts w:cs="Arial"/>
                          <w:b/>
                          <w:color w:val="auto"/>
                          <w:szCs w:val="40"/>
                        </w:rPr>
                        <w:fldChar w:fldCharType="separate"/>
                      </w:r>
                      <w:r w:rsidRPr="001E061D">
                        <w:rPr>
                          <w:rFonts w:cs="Arial"/>
                          <w:b/>
                          <w:color w:val="auto"/>
                          <w:szCs w:val="40"/>
                        </w:rPr>
                        <w:t xml:space="preserve">Présentation du protocole PM </w:t>
                      </w:r>
                      <w:r>
                        <w:rPr>
                          <w:rFonts w:cs="Arial"/>
                          <w:b/>
                          <w:color w:val="auto"/>
                          <w:szCs w:val="40"/>
                        </w:rPr>
                        <w:t>3.</w:t>
                      </w:r>
                      <w:r w:rsidR="00DC63CF">
                        <w:rPr>
                          <w:rFonts w:cs="Arial"/>
                          <w:b/>
                          <w:color w:val="auto"/>
                          <w:szCs w:val="40"/>
                        </w:rPr>
                        <w:t>2</w:t>
                      </w:r>
                      <w:r w:rsidRPr="001E061D">
                        <w:rPr>
                          <w:rFonts w:cs="Arial"/>
                          <w:b/>
                          <w:color w:val="auto"/>
                          <w:szCs w:val="40"/>
                        </w:rPr>
                        <w:t xml:space="preserve"> et règles de gestion</w:t>
                      </w:r>
                      <w:r>
                        <w:rPr>
                          <w:rFonts w:cs="Arial"/>
                          <w:b/>
                          <w:color w:val="auto"/>
                          <w:szCs w:val="40"/>
                        </w:rPr>
                        <w:fldChar w:fldCharType="end"/>
                      </w:r>
                    </w:p>
                    <w:p w14:paraId="49453EE6" w14:textId="3EF930B2" w:rsidR="009762F0" w:rsidRPr="001E061D" w:rsidRDefault="009762F0"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Pr>
                          <w:rFonts w:ascii="Arial" w:hAnsi="Arial" w:cs="Arial"/>
                          <w:b/>
                          <w:sz w:val="24"/>
                          <w:szCs w:val="24"/>
                        </w:rPr>
                        <w:t>2.</w:t>
                      </w:r>
                      <w:r w:rsidR="000758CF">
                        <w:rPr>
                          <w:rFonts w:ascii="Arial" w:hAnsi="Arial" w:cs="Arial"/>
                          <w:b/>
                          <w:sz w:val="24"/>
                          <w:szCs w:val="24"/>
                        </w:rPr>
                        <w:t>5</w:t>
                      </w:r>
                    </w:p>
                    <w:p w14:paraId="008ACABC" w14:textId="77777777" w:rsidR="009762F0" w:rsidRDefault="009762F0">
                      <w:pPr>
                        <w:pStyle w:val="Titre"/>
                        <w:numPr>
                          <w:ilvl w:val="0"/>
                          <w:numId w:val="0"/>
                        </w:numPr>
                        <w:rPr>
                          <w:b/>
                          <w:color w:val="auto"/>
                        </w:rPr>
                      </w:pPr>
                      <w:bookmarkStart w:id="1" w:name="_Toc281556188"/>
                      <w:bookmarkEnd w:id="1"/>
                    </w:p>
                  </w:txbxContent>
                </v:textbox>
              </v:shape>
            </w:pict>
          </mc:Fallback>
        </mc:AlternateContent>
      </w:r>
    </w:p>
    <w:p w14:paraId="01D06487" w14:textId="004D5C4A" w:rsidR="005A4796" w:rsidRPr="001E061D" w:rsidRDefault="005A4796">
      <w:pPr>
        <w:rPr>
          <w:rFonts w:ascii="Arial" w:hAnsi="Arial" w:cs="Arial"/>
        </w:rPr>
      </w:pPr>
    </w:p>
    <w:p w14:paraId="32AD528E" w14:textId="35832A12" w:rsidR="005A4796" w:rsidRPr="001E061D" w:rsidRDefault="005A4796">
      <w:pPr>
        <w:rPr>
          <w:rFonts w:ascii="Arial" w:hAnsi="Arial" w:cs="Arial"/>
        </w:rPr>
      </w:pPr>
    </w:p>
    <w:p w14:paraId="3E44DE51" w14:textId="77777777" w:rsidR="005A4796" w:rsidRPr="001E061D" w:rsidRDefault="005A4796">
      <w:pPr>
        <w:rPr>
          <w:rFonts w:ascii="Arial" w:hAnsi="Arial" w:cs="Arial"/>
        </w:rPr>
      </w:pPr>
    </w:p>
    <w:p w14:paraId="731193E7" w14:textId="77777777" w:rsidR="005A4796" w:rsidRPr="001E061D" w:rsidRDefault="005A4796">
      <w:pPr>
        <w:rPr>
          <w:rFonts w:ascii="Arial" w:hAnsi="Arial" w:cs="Arial"/>
        </w:rPr>
      </w:pPr>
    </w:p>
    <w:p w14:paraId="0463F3E4" w14:textId="77777777" w:rsidR="005A4796" w:rsidRPr="001E061D" w:rsidRDefault="005A4796">
      <w:pPr>
        <w:rPr>
          <w:rFonts w:ascii="Arial" w:hAnsi="Arial" w:cs="Arial"/>
        </w:rPr>
      </w:pPr>
    </w:p>
    <w:p w14:paraId="099025C2" w14:textId="77777777" w:rsidR="005A4796" w:rsidRPr="001E061D" w:rsidRDefault="005A4796">
      <w:pPr>
        <w:rPr>
          <w:rFonts w:ascii="Arial" w:hAnsi="Arial" w:cs="Arial"/>
        </w:rPr>
      </w:pPr>
    </w:p>
    <w:p w14:paraId="7A05323B" w14:textId="77777777" w:rsidR="005A4796" w:rsidRPr="001E061D" w:rsidRDefault="005A4796">
      <w:pPr>
        <w:rPr>
          <w:rFonts w:ascii="Arial" w:hAnsi="Arial" w:cs="Arial"/>
        </w:rPr>
      </w:pPr>
    </w:p>
    <w:p w14:paraId="3464E876" w14:textId="77777777" w:rsidR="005A4796" w:rsidRPr="001E061D" w:rsidRDefault="005A4796">
      <w:pPr>
        <w:rPr>
          <w:rFonts w:ascii="Arial" w:hAnsi="Arial" w:cs="Arial"/>
        </w:rPr>
      </w:pPr>
    </w:p>
    <w:p w14:paraId="1E36C76B" w14:textId="77777777" w:rsidR="005A4796" w:rsidRPr="001E061D" w:rsidRDefault="005A4796">
      <w:pPr>
        <w:rPr>
          <w:rFonts w:ascii="Arial" w:hAnsi="Arial" w:cs="Arial"/>
        </w:rPr>
      </w:pPr>
    </w:p>
    <w:p w14:paraId="368D1177" w14:textId="77777777" w:rsidR="005A4796" w:rsidRPr="001E061D" w:rsidRDefault="005A4796">
      <w:pPr>
        <w:rPr>
          <w:rFonts w:ascii="Arial" w:hAnsi="Arial" w:cs="Arial"/>
        </w:rPr>
      </w:pPr>
    </w:p>
    <w:p w14:paraId="5CE3C18B" w14:textId="77777777" w:rsidR="005A4796" w:rsidRPr="001E061D" w:rsidRDefault="005A4796">
      <w:pPr>
        <w:rPr>
          <w:rFonts w:ascii="Arial" w:hAnsi="Arial" w:cs="Arial"/>
        </w:rPr>
      </w:pPr>
    </w:p>
    <w:p w14:paraId="2884DDFE" w14:textId="77777777" w:rsidR="005A4796" w:rsidRPr="001E061D" w:rsidRDefault="005A4796">
      <w:pPr>
        <w:rPr>
          <w:rFonts w:ascii="Arial" w:hAnsi="Arial" w:cs="Arial"/>
        </w:rPr>
      </w:pPr>
    </w:p>
    <w:p w14:paraId="0C4533B7" w14:textId="77777777" w:rsidR="005A4796" w:rsidRPr="001E061D" w:rsidRDefault="005A4796">
      <w:pPr>
        <w:rPr>
          <w:rFonts w:ascii="Arial" w:hAnsi="Arial" w:cs="Arial"/>
        </w:rPr>
      </w:pPr>
    </w:p>
    <w:p w14:paraId="55DDB02C" w14:textId="77777777" w:rsidR="005A4796" w:rsidRPr="001E061D" w:rsidRDefault="005A4796">
      <w:pPr>
        <w:rPr>
          <w:rFonts w:ascii="Arial" w:hAnsi="Arial" w:cs="Arial"/>
        </w:rPr>
      </w:pPr>
    </w:p>
    <w:p w14:paraId="34BC66C5" w14:textId="77777777" w:rsidR="005A4796" w:rsidRPr="001E061D" w:rsidRDefault="005A4796">
      <w:pPr>
        <w:rPr>
          <w:rFonts w:ascii="Arial" w:hAnsi="Arial" w:cs="Arial"/>
        </w:rPr>
      </w:pPr>
    </w:p>
    <w:p w14:paraId="3ABF64CA" w14:textId="77777777" w:rsidR="005A4796" w:rsidRPr="001E061D" w:rsidRDefault="005A4796">
      <w:pPr>
        <w:rPr>
          <w:rFonts w:ascii="Arial" w:hAnsi="Arial" w:cs="Arial"/>
        </w:rPr>
      </w:pPr>
    </w:p>
    <w:p w14:paraId="5B8A6F53" w14:textId="77777777" w:rsidR="005A4796" w:rsidRPr="001E061D" w:rsidRDefault="005A4796">
      <w:pPr>
        <w:rPr>
          <w:rFonts w:ascii="Arial" w:hAnsi="Arial" w:cs="Arial"/>
        </w:rPr>
      </w:pPr>
    </w:p>
    <w:p w14:paraId="5E1EE5A3" w14:textId="77777777" w:rsidR="005A4796" w:rsidRPr="001E061D" w:rsidRDefault="005A4796" w:rsidP="00A42457">
      <w:pPr>
        <w:rPr>
          <w:rFonts w:ascii="Arial" w:hAnsi="Arial" w:cs="Arial"/>
        </w:rPr>
      </w:pPr>
    </w:p>
    <w:p w14:paraId="625C90C7" w14:textId="77777777" w:rsidR="005A4796" w:rsidRPr="001E061D" w:rsidRDefault="003C4F37" w:rsidP="00A42457">
      <w:pPr>
        <w:rPr>
          <w:rFonts w:ascii="Arial" w:hAnsi="Arial" w:cs="Arial"/>
        </w:rPr>
      </w:pPr>
      <w:r>
        <w:rPr>
          <w:rFonts w:ascii="Arial" w:eastAsia="Arial Unicode MS" w:hAnsi="Arial" w:cs="Arial"/>
          <w:noProof/>
          <w:color w:val="F5821F"/>
          <w:sz w:val="34"/>
          <w:szCs w:val="20"/>
        </w:rPr>
        <mc:AlternateContent>
          <mc:Choice Requires="wps">
            <w:drawing>
              <wp:anchor distT="0" distB="0" distL="114300" distR="114300" simplePos="0" relativeHeight="251649536" behindDoc="0" locked="0" layoutInCell="1" allowOverlap="1" wp14:anchorId="0DE8D91F" wp14:editId="38DE317C">
                <wp:simplePos x="0" y="0"/>
                <wp:positionH relativeFrom="column">
                  <wp:posOffset>49530</wp:posOffset>
                </wp:positionH>
                <wp:positionV relativeFrom="paragraph">
                  <wp:posOffset>130175</wp:posOffset>
                </wp:positionV>
                <wp:extent cx="6130925" cy="865949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865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9762F0" w14:paraId="680871C4" w14:textId="77777777" w:rsidTr="0041584A">
                              <w:trPr>
                                <w:cantSplit/>
                                <w:trHeight w:val="269"/>
                              </w:trPr>
                              <w:tc>
                                <w:tcPr>
                                  <w:tcW w:w="9376" w:type="dxa"/>
                                  <w:gridSpan w:val="4"/>
                                  <w:tcBorders>
                                    <w:top w:val="single" w:sz="6" w:space="0" w:color="auto"/>
                                    <w:left w:val="single" w:sz="6" w:space="0" w:color="auto"/>
                                    <w:bottom w:val="single" w:sz="6" w:space="0" w:color="auto"/>
                                    <w:right w:val="single" w:sz="6" w:space="0" w:color="auto"/>
                                  </w:tcBorders>
                                </w:tcPr>
                                <w:p w14:paraId="24BC54A8" w14:textId="77777777" w:rsidR="009762F0" w:rsidRPr="00C611C2" w:rsidRDefault="009762F0" w:rsidP="001C33C0">
                                  <w:pPr>
                                    <w:spacing w:before="120" w:after="120"/>
                                    <w:jc w:val="center"/>
                                    <w:rPr>
                                      <w:rStyle w:val="TABL02CaractereGRAS"/>
                                    </w:rPr>
                                  </w:pPr>
                                  <w:r w:rsidRPr="00C611C2">
                                    <w:rPr>
                                      <w:rStyle w:val="TABL02CaractereGRAS"/>
                                    </w:rPr>
                                    <w:t>SUIVI DES VERSIONS</w:t>
                                  </w:r>
                                </w:p>
                              </w:tc>
                            </w:tr>
                            <w:tr w:rsidR="009762F0" w14:paraId="38039BA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7016A02" w14:textId="77777777" w:rsidR="009762F0" w:rsidRDefault="009762F0"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14:paraId="7C4CA797" w14:textId="77777777" w:rsidR="009762F0" w:rsidRDefault="009762F0"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14:paraId="23C63608" w14:textId="77777777" w:rsidR="009762F0" w:rsidRDefault="009762F0"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14:paraId="06139339" w14:textId="77777777" w:rsidR="009762F0" w:rsidRDefault="009762F0" w:rsidP="00C611C2">
                                  <w:pPr>
                                    <w:pStyle w:val="TABL02TexteNoir"/>
                                  </w:pPr>
                                  <w:r>
                                    <w:t>Nature de la modification</w:t>
                                  </w:r>
                                </w:p>
                              </w:tc>
                            </w:tr>
                            <w:tr w:rsidR="009762F0" w14:paraId="0CD0E82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7D77BE2B" w14:textId="77777777" w:rsidR="009762F0" w:rsidRPr="00624C8E" w:rsidRDefault="009762F0" w:rsidP="00C611C2">
                                  <w:pPr>
                                    <w:pStyle w:val="TABL02TexteNoir"/>
                                    <w:rPr>
                                      <w:szCs w:val="18"/>
                                      <w:lang w:val="en-GB"/>
                                    </w:rPr>
                                  </w:pPr>
                                  <w:r w:rsidRPr="00624C8E">
                                    <w:rPr>
                                      <w:szCs w:val="18"/>
                                      <w:lang w:val="en-GB"/>
                                    </w:rPr>
                                    <w:fldChar w:fldCharType="begin"/>
                                  </w:r>
                                  <w:r w:rsidRPr="00624C8E">
                                    <w:rPr>
                                      <w:szCs w:val="18"/>
                                      <w:lang w:val="en-GB"/>
                                    </w:rPr>
                                    <w:instrText xml:space="preserve"> KEYWORDS  \* MERGEFORMAT </w:instrText>
                                  </w:r>
                                  <w:r w:rsidRPr="00624C8E">
                                    <w:rPr>
                                      <w:szCs w:val="18"/>
                                      <w:lang w:val="en-GB"/>
                                    </w:rPr>
                                    <w:fldChar w:fldCharType="separate"/>
                                  </w:r>
                                  <w:r w:rsidRPr="00624C8E">
                                    <w:rPr>
                                      <w:szCs w:val="18"/>
                                      <w:lang w:val="en-GB"/>
                                    </w:rPr>
                                    <w:t>1.0</w:t>
                                  </w:r>
                                  <w:r w:rsidRPr="00624C8E">
                                    <w:rPr>
                                      <w:szCs w:val="18"/>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14:paraId="75C769A9" w14:textId="77777777" w:rsidR="009762F0" w:rsidRPr="00624C8E" w:rsidRDefault="009762F0" w:rsidP="00B063FC">
                                  <w:pPr>
                                    <w:pStyle w:val="TABL02TexteNoir"/>
                                    <w:rPr>
                                      <w:szCs w:val="18"/>
                                      <w:lang w:val="en-GB"/>
                                    </w:rPr>
                                  </w:pPr>
                                  <w:bookmarkStart w:id="2" w:name="ICI"/>
                                  <w:r w:rsidRPr="00624C8E">
                                    <w:rPr>
                                      <w:szCs w:val="18"/>
                                      <w:lang w:val="en-GB"/>
                                    </w:rPr>
                                    <w:t>18/11/20</w:t>
                                  </w:r>
                                  <w:bookmarkEnd w:id="2"/>
                                  <w:r w:rsidRPr="00624C8E">
                                    <w:rPr>
                                      <w:szCs w:val="18"/>
                                      <w:lang w:val="en-GB"/>
                                    </w:rPr>
                                    <w:t>11</w:t>
                                  </w:r>
                                </w:p>
                              </w:tc>
                              <w:tc>
                                <w:tcPr>
                                  <w:tcW w:w="1843" w:type="dxa"/>
                                  <w:tcBorders>
                                    <w:top w:val="single" w:sz="6" w:space="0" w:color="auto"/>
                                    <w:left w:val="single" w:sz="6" w:space="0" w:color="auto"/>
                                    <w:bottom w:val="single" w:sz="6" w:space="0" w:color="auto"/>
                                    <w:right w:val="single" w:sz="6" w:space="0" w:color="auto"/>
                                  </w:tcBorders>
                                </w:tcPr>
                                <w:p w14:paraId="7E2D63EA" w14:textId="77777777" w:rsidR="009762F0" w:rsidRPr="00624C8E" w:rsidRDefault="009762F0" w:rsidP="00C611C2">
                                  <w:pPr>
                                    <w:pStyle w:val="TABL02TexteNoir"/>
                                    <w:rPr>
                                      <w:szCs w:val="18"/>
                                      <w:lang w:val="en-GB"/>
                                    </w:rPr>
                                  </w:pPr>
                                  <w:r w:rsidRPr="00624C8E">
                                    <w:rPr>
                                      <w:noProof/>
                                      <w:szCs w:val="18"/>
                                    </w:rPr>
                                    <w:fldChar w:fldCharType="begin"/>
                                  </w:r>
                                  <w:r w:rsidRPr="00624C8E">
                                    <w:rPr>
                                      <w:noProof/>
                                      <w:szCs w:val="18"/>
                                    </w:rPr>
                                    <w:instrText xml:space="preserve"> AUTHOR  "Emeline Jarantowski"  \* MERGEFORMAT </w:instrText>
                                  </w:r>
                                  <w:r w:rsidRPr="00624C8E">
                                    <w:rPr>
                                      <w:noProof/>
                                      <w:szCs w:val="18"/>
                                    </w:rPr>
                                    <w:fldChar w:fldCharType="separate"/>
                                  </w:r>
                                  <w:r w:rsidRPr="00624C8E">
                                    <w:rPr>
                                      <w:noProof/>
                                      <w:szCs w:val="18"/>
                                    </w:rPr>
                                    <w:t>Emeline Jarantowski</w:t>
                                  </w:r>
                                  <w:r w:rsidRPr="00624C8E">
                                    <w:rPr>
                                      <w:noProof/>
                                      <w:szCs w:val="18"/>
                                    </w:rPr>
                                    <w:fldChar w:fldCharType="end"/>
                                  </w:r>
                                  <w:r w:rsidRPr="00624C8E">
                                    <w:rPr>
                                      <w:szCs w:val="18"/>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2E5EFB06" w14:textId="77777777" w:rsidR="009762F0" w:rsidRPr="00624C8E" w:rsidRDefault="009762F0" w:rsidP="00C611C2">
                                  <w:pPr>
                                    <w:pStyle w:val="TABL02TexteNoir"/>
                                    <w:rPr>
                                      <w:szCs w:val="18"/>
                                    </w:rPr>
                                  </w:pPr>
                                  <w:r w:rsidRPr="00624C8E">
                                    <w:rPr>
                                      <w:szCs w:val="18"/>
                                    </w:rPr>
                                    <w:t>Création</w:t>
                                  </w:r>
                                </w:p>
                              </w:tc>
                            </w:tr>
                            <w:tr w:rsidR="009762F0" w14:paraId="5FF6DD3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565F063" w14:textId="77777777" w:rsidR="009762F0" w:rsidRPr="00624C8E" w:rsidRDefault="009762F0" w:rsidP="00C611C2">
                                  <w:pPr>
                                    <w:pStyle w:val="TABL02TexteNoir"/>
                                    <w:rPr>
                                      <w:szCs w:val="18"/>
                                    </w:rPr>
                                  </w:pPr>
                                  <w:r w:rsidRPr="00624C8E">
                                    <w:rPr>
                                      <w:szCs w:val="18"/>
                                    </w:rPr>
                                    <w:t>1.1</w:t>
                                  </w:r>
                                </w:p>
                              </w:tc>
                              <w:tc>
                                <w:tcPr>
                                  <w:tcW w:w="1559" w:type="dxa"/>
                                  <w:tcBorders>
                                    <w:top w:val="single" w:sz="6" w:space="0" w:color="auto"/>
                                    <w:left w:val="single" w:sz="6" w:space="0" w:color="auto"/>
                                    <w:bottom w:val="single" w:sz="6" w:space="0" w:color="auto"/>
                                    <w:right w:val="single" w:sz="6" w:space="0" w:color="auto"/>
                                  </w:tcBorders>
                                </w:tcPr>
                                <w:p w14:paraId="72C3DADB" w14:textId="77777777" w:rsidR="009762F0" w:rsidRPr="00624C8E" w:rsidRDefault="009762F0" w:rsidP="00C611C2">
                                  <w:pPr>
                                    <w:pStyle w:val="TABL02TexteNoir"/>
                                    <w:rPr>
                                      <w:szCs w:val="18"/>
                                    </w:rPr>
                                  </w:pPr>
                                  <w:r w:rsidRPr="00624C8E">
                                    <w:rPr>
                                      <w:szCs w:val="18"/>
                                    </w:rPr>
                                    <w:t>20/01/2012</w:t>
                                  </w:r>
                                </w:p>
                              </w:tc>
                              <w:tc>
                                <w:tcPr>
                                  <w:tcW w:w="1843" w:type="dxa"/>
                                  <w:tcBorders>
                                    <w:top w:val="single" w:sz="6" w:space="0" w:color="auto"/>
                                    <w:left w:val="single" w:sz="6" w:space="0" w:color="auto"/>
                                    <w:bottom w:val="single" w:sz="6" w:space="0" w:color="auto"/>
                                    <w:right w:val="single" w:sz="6" w:space="0" w:color="auto"/>
                                  </w:tcBorders>
                                </w:tcPr>
                                <w:p w14:paraId="5EAFFC0B" w14:textId="77777777" w:rsidR="009762F0" w:rsidRPr="00624C8E" w:rsidRDefault="009762F0" w:rsidP="00B063FC">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20650ED6" w14:textId="77777777" w:rsidR="009762F0" w:rsidRPr="00624C8E" w:rsidRDefault="009762F0" w:rsidP="00B063FC">
                                  <w:pPr>
                                    <w:pStyle w:val="TABL02TexteNoir"/>
                                    <w:rPr>
                                      <w:szCs w:val="18"/>
                                    </w:rPr>
                                  </w:pPr>
                                  <w:r w:rsidRPr="00624C8E">
                                    <w:rPr>
                                      <w:szCs w:val="18"/>
                                    </w:rPr>
                                    <w:t xml:space="preserve">Prise en compte des remarques Free et FT + relecture des chapitres 2 et 3 et suppression des aspects techniques repositionnés dans le fichier flux </w:t>
                                  </w:r>
                                </w:p>
                              </w:tc>
                            </w:tr>
                            <w:tr w:rsidR="009762F0" w14:paraId="58BB16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926187" w14:textId="77777777" w:rsidR="009762F0" w:rsidRPr="00624C8E" w:rsidRDefault="009762F0" w:rsidP="00C611C2">
                                  <w:pPr>
                                    <w:pStyle w:val="TABL02TexteNoir"/>
                                    <w:rPr>
                                      <w:szCs w:val="18"/>
                                    </w:rPr>
                                  </w:pPr>
                                  <w:r w:rsidRPr="00624C8E">
                                    <w:rPr>
                                      <w:szCs w:val="18"/>
                                    </w:rPr>
                                    <w:t>1.2</w:t>
                                  </w:r>
                                </w:p>
                              </w:tc>
                              <w:tc>
                                <w:tcPr>
                                  <w:tcW w:w="1559" w:type="dxa"/>
                                  <w:tcBorders>
                                    <w:top w:val="single" w:sz="6" w:space="0" w:color="auto"/>
                                    <w:left w:val="single" w:sz="6" w:space="0" w:color="auto"/>
                                    <w:bottom w:val="single" w:sz="6" w:space="0" w:color="auto"/>
                                    <w:right w:val="single" w:sz="6" w:space="0" w:color="auto"/>
                                  </w:tcBorders>
                                </w:tcPr>
                                <w:p w14:paraId="36B42EE4" w14:textId="77777777" w:rsidR="009762F0" w:rsidRPr="00624C8E" w:rsidRDefault="009762F0" w:rsidP="00C611C2">
                                  <w:pPr>
                                    <w:pStyle w:val="TABL02TexteNoir"/>
                                    <w:rPr>
                                      <w:szCs w:val="18"/>
                                    </w:rPr>
                                  </w:pPr>
                                  <w:r w:rsidRPr="00624C8E">
                                    <w:rPr>
                                      <w:szCs w:val="18"/>
                                    </w:rPr>
                                    <w:t>23/02/2012</w:t>
                                  </w:r>
                                </w:p>
                              </w:tc>
                              <w:tc>
                                <w:tcPr>
                                  <w:tcW w:w="1843" w:type="dxa"/>
                                  <w:tcBorders>
                                    <w:top w:val="single" w:sz="6" w:space="0" w:color="auto"/>
                                    <w:left w:val="single" w:sz="6" w:space="0" w:color="auto"/>
                                    <w:bottom w:val="single" w:sz="6" w:space="0" w:color="auto"/>
                                    <w:right w:val="single" w:sz="6" w:space="0" w:color="auto"/>
                                  </w:tcBorders>
                                </w:tcPr>
                                <w:p w14:paraId="3977B92B"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41078661" w14:textId="77777777" w:rsidR="009762F0" w:rsidRPr="00624C8E" w:rsidRDefault="009762F0" w:rsidP="00C611C2">
                                  <w:pPr>
                                    <w:pStyle w:val="TABL02TexteNoir"/>
                                    <w:rPr>
                                      <w:szCs w:val="18"/>
                                    </w:rPr>
                                  </w:pPr>
                                  <w:r w:rsidRPr="00624C8E">
                                    <w:rPr>
                                      <w:szCs w:val="18"/>
                                    </w:rPr>
                                    <w:t>Relecture et modifications en séance GT</w:t>
                                  </w:r>
                                </w:p>
                              </w:tc>
                            </w:tr>
                            <w:tr w:rsidR="009762F0" w14:paraId="5EA3BFF8"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5434E3" w14:textId="77777777" w:rsidR="009762F0" w:rsidRPr="00624C8E" w:rsidRDefault="009762F0" w:rsidP="00C611C2">
                                  <w:pPr>
                                    <w:pStyle w:val="TABL02TexteNoir"/>
                                    <w:rPr>
                                      <w:szCs w:val="18"/>
                                    </w:rPr>
                                  </w:pPr>
                                  <w:r w:rsidRPr="00624C8E">
                                    <w:rPr>
                                      <w:szCs w:val="18"/>
                                    </w:rPr>
                                    <w:t>1.3</w:t>
                                  </w:r>
                                </w:p>
                              </w:tc>
                              <w:tc>
                                <w:tcPr>
                                  <w:tcW w:w="1559" w:type="dxa"/>
                                  <w:tcBorders>
                                    <w:top w:val="single" w:sz="6" w:space="0" w:color="auto"/>
                                    <w:left w:val="single" w:sz="6" w:space="0" w:color="auto"/>
                                    <w:bottom w:val="single" w:sz="6" w:space="0" w:color="auto"/>
                                    <w:right w:val="single" w:sz="6" w:space="0" w:color="auto"/>
                                  </w:tcBorders>
                                </w:tcPr>
                                <w:p w14:paraId="657DADEC" w14:textId="77777777" w:rsidR="009762F0" w:rsidRPr="00624C8E" w:rsidRDefault="009762F0" w:rsidP="00C611C2">
                                  <w:pPr>
                                    <w:pStyle w:val="TABL02TexteNoir"/>
                                    <w:rPr>
                                      <w:szCs w:val="18"/>
                                    </w:rPr>
                                  </w:pPr>
                                  <w:r w:rsidRPr="00624C8E">
                                    <w:rPr>
                                      <w:szCs w:val="18"/>
                                    </w:rPr>
                                    <w:t>14/03/2012</w:t>
                                  </w:r>
                                </w:p>
                              </w:tc>
                              <w:tc>
                                <w:tcPr>
                                  <w:tcW w:w="1843" w:type="dxa"/>
                                  <w:tcBorders>
                                    <w:top w:val="single" w:sz="6" w:space="0" w:color="auto"/>
                                    <w:left w:val="single" w:sz="6" w:space="0" w:color="auto"/>
                                    <w:bottom w:val="single" w:sz="6" w:space="0" w:color="auto"/>
                                    <w:right w:val="single" w:sz="6" w:space="0" w:color="auto"/>
                                  </w:tcBorders>
                                </w:tcPr>
                                <w:p w14:paraId="21861F30"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31672FDB" w14:textId="77777777" w:rsidR="009762F0" w:rsidRPr="00624C8E" w:rsidRDefault="009762F0" w:rsidP="00C611C2">
                                  <w:pPr>
                                    <w:pStyle w:val="TABL02TexteNoir"/>
                                    <w:rPr>
                                      <w:szCs w:val="18"/>
                                    </w:rPr>
                                  </w:pPr>
                                  <w:r w:rsidRPr="00624C8E">
                                    <w:rPr>
                                      <w:szCs w:val="18"/>
                                    </w:rPr>
                                    <w:t>Relecture et modifications sur la partie Castor et Pollux</w:t>
                                  </w:r>
                                </w:p>
                              </w:tc>
                            </w:tr>
                            <w:tr w:rsidR="009762F0" w14:paraId="7A7D9E77" w14:textId="77777777" w:rsidTr="00234F52">
                              <w:trPr>
                                <w:cantSplit/>
                              </w:trPr>
                              <w:tc>
                                <w:tcPr>
                                  <w:tcW w:w="1013" w:type="dxa"/>
                                  <w:tcBorders>
                                    <w:top w:val="single" w:sz="6" w:space="0" w:color="auto"/>
                                    <w:left w:val="single" w:sz="6" w:space="0" w:color="auto"/>
                                    <w:bottom w:val="single" w:sz="6" w:space="0" w:color="auto"/>
                                    <w:right w:val="single" w:sz="6" w:space="0" w:color="auto"/>
                                  </w:tcBorders>
                                </w:tcPr>
                                <w:p w14:paraId="4B087E03" w14:textId="77777777" w:rsidR="009762F0" w:rsidRPr="00624C8E" w:rsidRDefault="009762F0" w:rsidP="00234F52">
                                  <w:pPr>
                                    <w:pStyle w:val="TABL02TexteNoir"/>
                                    <w:rPr>
                                      <w:szCs w:val="18"/>
                                    </w:rPr>
                                  </w:pPr>
                                  <w:r w:rsidRPr="00624C8E">
                                    <w:rPr>
                                      <w:szCs w:val="18"/>
                                    </w:rPr>
                                    <w:t>1.4</w:t>
                                  </w:r>
                                </w:p>
                              </w:tc>
                              <w:tc>
                                <w:tcPr>
                                  <w:tcW w:w="1559" w:type="dxa"/>
                                  <w:tcBorders>
                                    <w:top w:val="single" w:sz="6" w:space="0" w:color="auto"/>
                                    <w:left w:val="single" w:sz="6" w:space="0" w:color="auto"/>
                                    <w:bottom w:val="single" w:sz="6" w:space="0" w:color="auto"/>
                                    <w:right w:val="single" w:sz="6" w:space="0" w:color="auto"/>
                                  </w:tcBorders>
                                </w:tcPr>
                                <w:p w14:paraId="1FD708AA" w14:textId="77777777" w:rsidR="009762F0" w:rsidRPr="00624C8E" w:rsidRDefault="009762F0" w:rsidP="00234F52">
                                  <w:pPr>
                                    <w:pStyle w:val="TABL02TexteNoir"/>
                                    <w:rPr>
                                      <w:szCs w:val="18"/>
                                    </w:rPr>
                                  </w:pPr>
                                  <w:r w:rsidRPr="00624C8E">
                                    <w:rPr>
                                      <w:szCs w:val="18"/>
                                    </w:rPr>
                                    <w:t>20/03/2012</w:t>
                                  </w:r>
                                </w:p>
                              </w:tc>
                              <w:tc>
                                <w:tcPr>
                                  <w:tcW w:w="1843" w:type="dxa"/>
                                  <w:tcBorders>
                                    <w:top w:val="single" w:sz="6" w:space="0" w:color="auto"/>
                                    <w:left w:val="single" w:sz="6" w:space="0" w:color="auto"/>
                                    <w:bottom w:val="single" w:sz="6" w:space="0" w:color="auto"/>
                                    <w:right w:val="single" w:sz="6" w:space="0" w:color="auto"/>
                                  </w:tcBorders>
                                </w:tcPr>
                                <w:p w14:paraId="177437DA" w14:textId="77777777" w:rsidR="009762F0" w:rsidRPr="00624C8E" w:rsidRDefault="009762F0" w:rsidP="00234F5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608F74B8" w14:textId="77777777" w:rsidR="009762F0" w:rsidRPr="00624C8E" w:rsidRDefault="009762F0" w:rsidP="00234F52">
                                  <w:pPr>
                                    <w:pStyle w:val="TABL02TexteNoir"/>
                                    <w:rPr>
                                      <w:szCs w:val="18"/>
                                    </w:rPr>
                                  </w:pPr>
                                  <w:r w:rsidRPr="00624C8E">
                                    <w:rPr>
                                      <w:szCs w:val="18"/>
                                    </w:rPr>
                                    <w:t xml:space="preserve">Prise en compte des remarques </w:t>
                                  </w:r>
                                  <w:proofErr w:type="gramStart"/>
                                  <w:r w:rsidRPr="00624C8E">
                                    <w:rPr>
                                      <w:szCs w:val="18"/>
                                    </w:rPr>
                                    <w:t>suite au</w:t>
                                  </w:r>
                                  <w:proofErr w:type="gramEnd"/>
                                  <w:r w:rsidRPr="00624C8E">
                                    <w:rPr>
                                      <w:szCs w:val="18"/>
                                    </w:rPr>
                                    <w:t xml:space="preserve"> CR</w:t>
                                  </w:r>
                                </w:p>
                              </w:tc>
                            </w:tr>
                            <w:tr w:rsidR="009762F0" w14:paraId="4FE6223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0354373" w14:textId="77777777" w:rsidR="009762F0" w:rsidRPr="00624C8E" w:rsidRDefault="009762F0" w:rsidP="00C611C2">
                                  <w:pPr>
                                    <w:pStyle w:val="TABL02TexteNoir"/>
                                    <w:rPr>
                                      <w:szCs w:val="18"/>
                                    </w:rPr>
                                  </w:pPr>
                                  <w:r w:rsidRPr="00624C8E">
                                    <w:rPr>
                                      <w:szCs w:val="18"/>
                                    </w:rPr>
                                    <w:t>1.5</w:t>
                                  </w:r>
                                </w:p>
                              </w:tc>
                              <w:tc>
                                <w:tcPr>
                                  <w:tcW w:w="1559" w:type="dxa"/>
                                  <w:tcBorders>
                                    <w:top w:val="single" w:sz="6" w:space="0" w:color="auto"/>
                                    <w:left w:val="single" w:sz="6" w:space="0" w:color="auto"/>
                                    <w:bottom w:val="single" w:sz="6" w:space="0" w:color="auto"/>
                                    <w:right w:val="single" w:sz="6" w:space="0" w:color="auto"/>
                                  </w:tcBorders>
                                </w:tcPr>
                                <w:p w14:paraId="5669754F" w14:textId="77777777" w:rsidR="009762F0" w:rsidRPr="00624C8E" w:rsidRDefault="009762F0" w:rsidP="00C611C2">
                                  <w:pPr>
                                    <w:pStyle w:val="TABL02TexteNoir"/>
                                    <w:rPr>
                                      <w:szCs w:val="18"/>
                                    </w:rPr>
                                  </w:pPr>
                                  <w:r w:rsidRPr="00624C8E">
                                    <w:rPr>
                                      <w:szCs w:val="18"/>
                                    </w:rPr>
                                    <w:t>19/12/2012</w:t>
                                  </w:r>
                                </w:p>
                              </w:tc>
                              <w:tc>
                                <w:tcPr>
                                  <w:tcW w:w="1843" w:type="dxa"/>
                                  <w:tcBorders>
                                    <w:top w:val="single" w:sz="6" w:space="0" w:color="auto"/>
                                    <w:left w:val="single" w:sz="6" w:space="0" w:color="auto"/>
                                    <w:bottom w:val="single" w:sz="6" w:space="0" w:color="auto"/>
                                    <w:right w:val="single" w:sz="6" w:space="0" w:color="auto"/>
                                  </w:tcBorders>
                                </w:tcPr>
                                <w:p w14:paraId="26C62C12"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1B95763F" w14:textId="77777777" w:rsidR="009762F0" w:rsidRPr="00624C8E" w:rsidRDefault="009762F0" w:rsidP="00C611C2">
                                  <w:pPr>
                                    <w:pStyle w:val="TABL02TexteNoir"/>
                                    <w:rPr>
                                      <w:szCs w:val="18"/>
                                    </w:rPr>
                                  </w:pPr>
                                  <w:r w:rsidRPr="00624C8E">
                                    <w:rPr>
                                      <w:szCs w:val="18"/>
                                    </w:rPr>
                                    <w:t>Modification de la définition des multi PM</w:t>
                                  </w:r>
                                </w:p>
                              </w:tc>
                            </w:tr>
                            <w:tr w:rsidR="009762F0" w14:paraId="2903845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ABB247E" w14:textId="77777777" w:rsidR="009762F0" w:rsidRPr="00624C8E" w:rsidRDefault="009762F0" w:rsidP="00C611C2">
                                  <w:pPr>
                                    <w:pStyle w:val="TABL02TexteNoir"/>
                                    <w:rPr>
                                      <w:szCs w:val="18"/>
                                    </w:rPr>
                                  </w:pPr>
                                  <w:r w:rsidRPr="00624C8E">
                                    <w:rPr>
                                      <w:szCs w:val="18"/>
                                    </w:rPr>
                                    <w:t>1.6</w:t>
                                  </w:r>
                                </w:p>
                              </w:tc>
                              <w:tc>
                                <w:tcPr>
                                  <w:tcW w:w="1559" w:type="dxa"/>
                                  <w:tcBorders>
                                    <w:top w:val="single" w:sz="6" w:space="0" w:color="auto"/>
                                    <w:left w:val="single" w:sz="6" w:space="0" w:color="auto"/>
                                    <w:bottom w:val="single" w:sz="6" w:space="0" w:color="auto"/>
                                    <w:right w:val="single" w:sz="6" w:space="0" w:color="auto"/>
                                  </w:tcBorders>
                                </w:tcPr>
                                <w:p w14:paraId="0873DC6E" w14:textId="77777777" w:rsidR="009762F0" w:rsidRPr="00624C8E" w:rsidRDefault="009762F0" w:rsidP="00C611C2">
                                  <w:pPr>
                                    <w:pStyle w:val="TABL02TexteNoir"/>
                                    <w:rPr>
                                      <w:szCs w:val="18"/>
                                    </w:rPr>
                                  </w:pPr>
                                  <w:r w:rsidRPr="00624C8E">
                                    <w:rPr>
                                      <w:szCs w:val="18"/>
                                    </w:rPr>
                                    <w:t>17/06/2014</w:t>
                                  </w:r>
                                </w:p>
                              </w:tc>
                              <w:tc>
                                <w:tcPr>
                                  <w:tcW w:w="1843" w:type="dxa"/>
                                  <w:tcBorders>
                                    <w:top w:val="single" w:sz="6" w:space="0" w:color="auto"/>
                                    <w:left w:val="single" w:sz="6" w:space="0" w:color="auto"/>
                                    <w:bottom w:val="single" w:sz="6" w:space="0" w:color="auto"/>
                                    <w:right w:val="single" w:sz="6" w:space="0" w:color="auto"/>
                                  </w:tcBorders>
                                </w:tcPr>
                                <w:p w14:paraId="5FDC1597" w14:textId="77777777" w:rsidR="009762F0" w:rsidRPr="00624C8E" w:rsidRDefault="009762F0" w:rsidP="00C611C2">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19353373" w14:textId="77777777" w:rsidR="009762F0" w:rsidRPr="00624C8E" w:rsidRDefault="009762F0" w:rsidP="00C611C2">
                                  <w:pPr>
                                    <w:pStyle w:val="TABL02TexteNoir"/>
                                    <w:rPr>
                                      <w:szCs w:val="18"/>
                                    </w:rPr>
                                  </w:pPr>
                                  <w:r w:rsidRPr="00624C8E">
                                    <w:rPr>
                                      <w:szCs w:val="18"/>
                                    </w:rPr>
                                    <w:t>Propositions de mises à jour : suppression de l’AR IPE et du Rejet IPE, précision des cas d’usage du flux commande d’info, ajout du flux CR Notification d’adduction</w:t>
                                  </w:r>
                                </w:p>
                              </w:tc>
                            </w:tr>
                            <w:tr w:rsidR="009762F0" w14:paraId="6CAF4D9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6F8D4FA" w14:textId="77777777" w:rsidR="009762F0" w:rsidRPr="00624C8E" w:rsidRDefault="009762F0" w:rsidP="00C611C2">
                                  <w:pPr>
                                    <w:pStyle w:val="TABL02TexteNoir"/>
                                    <w:rPr>
                                      <w:szCs w:val="18"/>
                                    </w:rPr>
                                  </w:pPr>
                                  <w:r w:rsidRPr="00624C8E">
                                    <w:rPr>
                                      <w:szCs w:val="18"/>
                                    </w:rPr>
                                    <w:t>1.7</w:t>
                                  </w:r>
                                </w:p>
                              </w:tc>
                              <w:tc>
                                <w:tcPr>
                                  <w:tcW w:w="1559" w:type="dxa"/>
                                  <w:tcBorders>
                                    <w:top w:val="single" w:sz="6" w:space="0" w:color="auto"/>
                                    <w:left w:val="single" w:sz="6" w:space="0" w:color="auto"/>
                                    <w:bottom w:val="single" w:sz="6" w:space="0" w:color="auto"/>
                                    <w:right w:val="single" w:sz="6" w:space="0" w:color="auto"/>
                                  </w:tcBorders>
                                </w:tcPr>
                                <w:p w14:paraId="130F265B" w14:textId="77777777" w:rsidR="009762F0" w:rsidRPr="00624C8E" w:rsidRDefault="009762F0" w:rsidP="003B3D21">
                                  <w:pPr>
                                    <w:pStyle w:val="TABL02TexteNoir"/>
                                    <w:rPr>
                                      <w:szCs w:val="18"/>
                                    </w:rPr>
                                  </w:pPr>
                                  <w:r w:rsidRPr="00624C8E">
                                    <w:rPr>
                                      <w:szCs w:val="18"/>
                                    </w:rPr>
                                    <w:t>02/07/2014</w:t>
                                  </w:r>
                                </w:p>
                              </w:tc>
                              <w:tc>
                                <w:tcPr>
                                  <w:tcW w:w="1843" w:type="dxa"/>
                                  <w:tcBorders>
                                    <w:top w:val="single" w:sz="6" w:space="0" w:color="auto"/>
                                    <w:left w:val="single" w:sz="6" w:space="0" w:color="auto"/>
                                    <w:bottom w:val="single" w:sz="6" w:space="0" w:color="auto"/>
                                    <w:right w:val="single" w:sz="6" w:space="0" w:color="auto"/>
                                  </w:tcBorders>
                                </w:tcPr>
                                <w:p w14:paraId="473F38FD" w14:textId="77777777" w:rsidR="009762F0" w:rsidRPr="00624C8E" w:rsidRDefault="009762F0" w:rsidP="003B3D21">
                                  <w:pPr>
                                    <w:pStyle w:val="TABL02TexteNoir"/>
                                    <w:rPr>
                                      <w:szCs w:val="18"/>
                                    </w:rPr>
                                  </w:pPr>
                                  <w:r w:rsidRPr="00624C8E">
                                    <w:rPr>
                                      <w:szCs w:val="18"/>
                                    </w:rPr>
                                    <w:t>L. Koudim/E. Jarantowski</w:t>
                                  </w:r>
                                </w:p>
                              </w:tc>
                              <w:tc>
                                <w:tcPr>
                                  <w:tcW w:w="4961" w:type="dxa"/>
                                  <w:tcBorders>
                                    <w:top w:val="single" w:sz="6" w:space="0" w:color="auto"/>
                                    <w:left w:val="single" w:sz="6" w:space="0" w:color="auto"/>
                                    <w:bottom w:val="single" w:sz="6" w:space="0" w:color="auto"/>
                                    <w:right w:val="single" w:sz="6" w:space="0" w:color="auto"/>
                                  </w:tcBorders>
                                </w:tcPr>
                                <w:p w14:paraId="5F7A2A22" w14:textId="77777777" w:rsidR="009762F0" w:rsidRPr="00624C8E" w:rsidRDefault="009762F0" w:rsidP="003B3D21">
                                  <w:pPr>
                                    <w:pStyle w:val="TABL02TexteNoir"/>
                                    <w:rPr>
                                      <w:szCs w:val="18"/>
                                    </w:rPr>
                                  </w:pPr>
                                  <w:r w:rsidRPr="00624C8E">
                                    <w:rPr>
                                      <w:szCs w:val="18"/>
                                    </w:rPr>
                                    <w:t>Prise en compte des remarques d’Axione partagées en GT sur le CR de notification d’adduction et intégration de la liste de valeurs CategorieRaccoLogement</w:t>
                                  </w:r>
                                </w:p>
                              </w:tc>
                            </w:tr>
                            <w:tr w:rsidR="009762F0" w14:paraId="72E82BDA"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4081A2" w14:textId="77777777" w:rsidR="009762F0" w:rsidRPr="00624C8E" w:rsidRDefault="009762F0" w:rsidP="00C611C2">
                                  <w:pPr>
                                    <w:pStyle w:val="TABL02TexteNoir"/>
                                    <w:rPr>
                                      <w:szCs w:val="18"/>
                                    </w:rPr>
                                  </w:pPr>
                                  <w:r w:rsidRPr="00624C8E">
                                    <w:rPr>
                                      <w:szCs w:val="18"/>
                                    </w:rPr>
                                    <w:t>1.8</w:t>
                                  </w:r>
                                </w:p>
                              </w:tc>
                              <w:tc>
                                <w:tcPr>
                                  <w:tcW w:w="1559" w:type="dxa"/>
                                  <w:tcBorders>
                                    <w:top w:val="single" w:sz="6" w:space="0" w:color="auto"/>
                                    <w:left w:val="single" w:sz="6" w:space="0" w:color="auto"/>
                                    <w:bottom w:val="single" w:sz="6" w:space="0" w:color="auto"/>
                                    <w:right w:val="single" w:sz="6" w:space="0" w:color="auto"/>
                                  </w:tcBorders>
                                </w:tcPr>
                                <w:p w14:paraId="71B9ED5A" w14:textId="77777777" w:rsidR="009762F0" w:rsidRPr="00624C8E" w:rsidRDefault="009762F0" w:rsidP="003B3D21">
                                  <w:pPr>
                                    <w:pStyle w:val="TABL02TexteNoir"/>
                                    <w:rPr>
                                      <w:szCs w:val="18"/>
                                    </w:rPr>
                                  </w:pPr>
                                  <w:r w:rsidRPr="00624C8E">
                                    <w:rPr>
                                      <w:szCs w:val="18"/>
                                    </w:rPr>
                                    <w:t>10/03/2016</w:t>
                                  </w:r>
                                </w:p>
                              </w:tc>
                              <w:tc>
                                <w:tcPr>
                                  <w:tcW w:w="1843" w:type="dxa"/>
                                  <w:tcBorders>
                                    <w:top w:val="single" w:sz="6" w:space="0" w:color="auto"/>
                                    <w:left w:val="single" w:sz="6" w:space="0" w:color="auto"/>
                                    <w:bottom w:val="single" w:sz="6" w:space="0" w:color="auto"/>
                                    <w:right w:val="single" w:sz="6" w:space="0" w:color="auto"/>
                                  </w:tcBorders>
                                </w:tcPr>
                                <w:p w14:paraId="04D39D2B" w14:textId="77777777" w:rsidR="009762F0" w:rsidRPr="00624C8E" w:rsidRDefault="009762F0" w:rsidP="003B3D21">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45413DAF" w14:textId="77777777" w:rsidR="009762F0" w:rsidRPr="00624C8E" w:rsidRDefault="009762F0" w:rsidP="003B3D21">
                                  <w:pPr>
                                    <w:pStyle w:val="TABL02TexteNoir"/>
                                    <w:rPr>
                                      <w:szCs w:val="18"/>
                                    </w:rPr>
                                  </w:pPr>
                                  <w:r w:rsidRPr="00624C8E">
                                    <w:rPr>
                                      <w:szCs w:val="18"/>
                                    </w:rPr>
                                    <w:t>Adaptation du document au protocole 2.2</w:t>
                                  </w:r>
                                </w:p>
                              </w:tc>
                            </w:tr>
                            <w:tr w:rsidR="009762F0" w14:paraId="47CA491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FE73CC3" w14:textId="77777777" w:rsidR="009762F0" w:rsidRPr="00624C8E" w:rsidRDefault="009762F0" w:rsidP="00C611C2">
                                  <w:pPr>
                                    <w:pStyle w:val="TABL02TexteNoir"/>
                                    <w:rPr>
                                      <w:szCs w:val="18"/>
                                    </w:rPr>
                                  </w:pPr>
                                  <w:r w:rsidRPr="00624C8E">
                                    <w:rPr>
                                      <w:szCs w:val="18"/>
                                    </w:rPr>
                                    <w:t>1.9</w:t>
                                  </w:r>
                                </w:p>
                              </w:tc>
                              <w:tc>
                                <w:tcPr>
                                  <w:tcW w:w="1559" w:type="dxa"/>
                                  <w:tcBorders>
                                    <w:top w:val="single" w:sz="6" w:space="0" w:color="auto"/>
                                    <w:left w:val="single" w:sz="6" w:space="0" w:color="auto"/>
                                    <w:bottom w:val="single" w:sz="6" w:space="0" w:color="auto"/>
                                    <w:right w:val="single" w:sz="6" w:space="0" w:color="auto"/>
                                  </w:tcBorders>
                                </w:tcPr>
                                <w:p w14:paraId="7512D456" w14:textId="77777777" w:rsidR="009762F0" w:rsidRPr="00624C8E" w:rsidRDefault="009762F0" w:rsidP="003B3D21">
                                  <w:pPr>
                                    <w:pStyle w:val="TABL02TexteNoir"/>
                                    <w:rPr>
                                      <w:szCs w:val="18"/>
                                    </w:rPr>
                                  </w:pPr>
                                  <w:r w:rsidRPr="00624C8E">
                                    <w:rPr>
                                      <w:szCs w:val="18"/>
                                    </w:rPr>
                                    <w:t>05/07/2016</w:t>
                                  </w:r>
                                </w:p>
                              </w:tc>
                              <w:tc>
                                <w:tcPr>
                                  <w:tcW w:w="1843" w:type="dxa"/>
                                  <w:tcBorders>
                                    <w:top w:val="single" w:sz="6" w:space="0" w:color="auto"/>
                                    <w:left w:val="single" w:sz="6" w:space="0" w:color="auto"/>
                                    <w:bottom w:val="single" w:sz="6" w:space="0" w:color="auto"/>
                                    <w:right w:val="single" w:sz="6" w:space="0" w:color="auto"/>
                                  </w:tcBorders>
                                </w:tcPr>
                                <w:p w14:paraId="6E68DCBA" w14:textId="77777777" w:rsidR="009762F0" w:rsidRPr="00624C8E" w:rsidRDefault="009762F0" w:rsidP="003B3D21">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47E8C494" w14:textId="77777777" w:rsidR="009762F0" w:rsidRPr="00624C8E" w:rsidRDefault="009762F0" w:rsidP="003B3D21">
                                  <w:pPr>
                                    <w:pStyle w:val="TABL02TexteNoir"/>
                                    <w:rPr>
                                      <w:szCs w:val="18"/>
                                    </w:rPr>
                                  </w:pPr>
                                  <w:r w:rsidRPr="00624C8E">
                                    <w:rPr>
                                      <w:szCs w:val="18"/>
                                    </w:rPr>
                                    <w:t>Intégration des éléments convenus en GT PM sur le protocole 3.0</w:t>
                                  </w:r>
                                </w:p>
                              </w:tc>
                            </w:tr>
                            <w:tr w:rsidR="009762F0" w14:paraId="1D9C02B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662E3B4" w14:textId="77777777" w:rsidR="009762F0" w:rsidRPr="00624C8E" w:rsidRDefault="009762F0" w:rsidP="00C611C2">
                                  <w:pPr>
                                    <w:pStyle w:val="TABL02TexteNoir"/>
                                    <w:rPr>
                                      <w:szCs w:val="18"/>
                                    </w:rPr>
                                  </w:pPr>
                                  <w:r w:rsidRPr="00624C8E">
                                    <w:rPr>
                                      <w:szCs w:val="18"/>
                                    </w:rPr>
                                    <w:t>2.0</w:t>
                                  </w:r>
                                </w:p>
                              </w:tc>
                              <w:tc>
                                <w:tcPr>
                                  <w:tcW w:w="1559" w:type="dxa"/>
                                  <w:tcBorders>
                                    <w:top w:val="single" w:sz="6" w:space="0" w:color="auto"/>
                                    <w:left w:val="single" w:sz="6" w:space="0" w:color="auto"/>
                                    <w:bottom w:val="single" w:sz="6" w:space="0" w:color="auto"/>
                                    <w:right w:val="single" w:sz="6" w:space="0" w:color="auto"/>
                                  </w:tcBorders>
                                </w:tcPr>
                                <w:p w14:paraId="0AC63CE5" w14:textId="77777777" w:rsidR="009762F0" w:rsidRPr="00624C8E" w:rsidRDefault="009762F0" w:rsidP="003B3D21">
                                  <w:pPr>
                                    <w:pStyle w:val="TABL02TexteNoir"/>
                                    <w:rPr>
                                      <w:szCs w:val="18"/>
                                    </w:rPr>
                                  </w:pPr>
                                  <w:r w:rsidRPr="00624C8E">
                                    <w:rPr>
                                      <w:szCs w:val="18"/>
                                    </w:rPr>
                                    <w:t>12/09/2016</w:t>
                                  </w:r>
                                </w:p>
                              </w:tc>
                              <w:tc>
                                <w:tcPr>
                                  <w:tcW w:w="1843" w:type="dxa"/>
                                  <w:tcBorders>
                                    <w:top w:val="single" w:sz="6" w:space="0" w:color="auto"/>
                                    <w:left w:val="single" w:sz="6" w:space="0" w:color="auto"/>
                                    <w:bottom w:val="single" w:sz="6" w:space="0" w:color="auto"/>
                                    <w:right w:val="single" w:sz="6" w:space="0" w:color="auto"/>
                                  </w:tcBorders>
                                </w:tcPr>
                                <w:p w14:paraId="721AE21F" w14:textId="77777777"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0C61C3AA" w14:textId="77777777" w:rsidR="009762F0" w:rsidRPr="00624C8E" w:rsidRDefault="009762F0" w:rsidP="003B3D21">
                                  <w:pPr>
                                    <w:pStyle w:val="TABL02TexteNoir"/>
                                    <w:rPr>
                                      <w:szCs w:val="18"/>
                                    </w:rPr>
                                  </w:pPr>
                                  <w:r w:rsidRPr="00624C8E">
                                    <w:rPr>
                                      <w:szCs w:val="18"/>
                                    </w:rPr>
                                    <w:t>Relecture et modifications en séance</w:t>
                                  </w:r>
                                </w:p>
                              </w:tc>
                            </w:tr>
                            <w:tr w:rsidR="009762F0" w14:paraId="4EB2B66C"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521C60F" w14:textId="77777777" w:rsidR="009762F0" w:rsidRPr="00624C8E" w:rsidRDefault="009762F0" w:rsidP="00C611C2">
                                  <w:pPr>
                                    <w:pStyle w:val="TABL02TexteNoir"/>
                                    <w:rPr>
                                      <w:szCs w:val="18"/>
                                    </w:rPr>
                                  </w:pPr>
                                  <w:r w:rsidRPr="00624C8E">
                                    <w:rPr>
                                      <w:szCs w:val="18"/>
                                    </w:rPr>
                                    <w:t>2.1</w:t>
                                  </w:r>
                                </w:p>
                              </w:tc>
                              <w:tc>
                                <w:tcPr>
                                  <w:tcW w:w="1559" w:type="dxa"/>
                                  <w:tcBorders>
                                    <w:top w:val="single" w:sz="6" w:space="0" w:color="auto"/>
                                    <w:left w:val="single" w:sz="6" w:space="0" w:color="auto"/>
                                    <w:bottom w:val="single" w:sz="6" w:space="0" w:color="auto"/>
                                    <w:right w:val="single" w:sz="6" w:space="0" w:color="auto"/>
                                  </w:tcBorders>
                                </w:tcPr>
                                <w:p w14:paraId="7BB7E62B" w14:textId="77777777" w:rsidR="009762F0" w:rsidRPr="00624C8E" w:rsidRDefault="009762F0" w:rsidP="003B3D21">
                                  <w:pPr>
                                    <w:pStyle w:val="TABL02TexteNoir"/>
                                    <w:rPr>
                                      <w:szCs w:val="18"/>
                                    </w:rPr>
                                  </w:pPr>
                                  <w:r w:rsidRPr="00624C8E">
                                    <w:rPr>
                                      <w:szCs w:val="18"/>
                                    </w:rPr>
                                    <w:t>03/10/2016</w:t>
                                  </w:r>
                                </w:p>
                              </w:tc>
                              <w:tc>
                                <w:tcPr>
                                  <w:tcW w:w="1843" w:type="dxa"/>
                                  <w:tcBorders>
                                    <w:top w:val="single" w:sz="6" w:space="0" w:color="auto"/>
                                    <w:left w:val="single" w:sz="6" w:space="0" w:color="auto"/>
                                    <w:bottom w:val="single" w:sz="6" w:space="0" w:color="auto"/>
                                    <w:right w:val="single" w:sz="6" w:space="0" w:color="auto"/>
                                  </w:tcBorders>
                                </w:tcPr>
                                <w:p w14:paraId="5905ECB7" w14:textId="77777777"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5357144D" w14:textId="77777777" w:rsidR="009762F0" w:rsidRPr="00624C8E" w:rsidRDefault="009762F0" w:rsidP="003B3D21">
                                  <w:pPr>
                                    <w:pStyle w:val="TABL02TexteNoir"/>
                                    <w:rPr>
                                      <w:szCs w:val="18"/>
                                    </w:rPr>
                                  </w:pPr>
                                  <w:r w:rsidRPr="00624C8E">
                                    <w:rPr>
                                      <w:szCs w:val="18"/>
                                    </w:rPr>
                                    <w:t>Revue de la maille du fichier CPN</w:t>
                                  </w:r>
                                </w:p>
                              </w:tc>
                            </w:tr>
                            <w:tr w:rsidR="009762F0" w14:paraId="714307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90D2F04" w14:textId="77777777" w:rsidR="009762F0" w:rsidRPr="00624C8E" w:rsidRDefault="009762F0" w:rsidP="00C611C2">
                                  <w:pPr>
                                    <w:pStyle w:val="TABL02TexteNoir"/>
                                    <w:rPr>
                                      <w:szCs w:val="18"/>
                                    </w:rPr>
                                  </w:pPr>
                                  <w:r w:rsidRPr="00624C8E">
                                    <w:rPr>
                                      <w:szCs w:val="18"/>
                                    </w:rPr>
                                    <w:t>2.2</w:t>
                                  </w:r>
                                </w:p>
                              </w:tc>
                              <w:tc>
                                <w:tcPr>
                                  <w:tcW w:w="1559" w:type="dxa"/>
                                  <w:tcBorders>
                                    <w:top w:val="single" w:sz="6" w:space="0" w:color="auto"/>
                                    <w:left w:val="single" w:sz="6" w:space="0" w:color="auto"/>
                                    <w:bottom w:val="single" w:sz="6" w:space="0" w:color="auto"/>
                                    <w:right w:val="single" w:sz="6" w:space="0" w:color="auto"/>
                                  </w:tcBorders>
                                </w:tcPr>
                                <w:p w14:paraId="49D187DE" w14:textId="77777777" w:rsidR="009762F0" w:rsidRPr="00624C8E" w:rsidRDefault="009762F0" w:rsidP="003B3D21">
                                  <w:pPr>
                                    <w:pStyle w:val="TABL02TexteNoir"/>
                                    <w:rPr>
                                      <w:szCs w:val="18"/>
                                    </w:rPr>
                                  </w:pPr>
                                  <w:r w:rsidRPr="00624C8E">
                                    <w:rPr>
                                      <w:szCs w:val="18"/>
                                    </w:rPr>
                                    <w:t>18/06/2018</w:t>
                                  </w:r>
                                </w:p>
                              </w:tc>
                              <w:tc>
                                <w:tcPr>
                                  <w:tcW w:w="1843" w:type="dxa"/>
                                  <w:tcBorders>
                                    <w:top w:val="single" w:sz="6" w:space="0" w:color="auto"/>
                                    <w:left w:val="single" w:sz="6" w:space="0" w:color="auto"/>
                                    <w:bottom w:val="single" w:sz="6" w:space="0" w:color="auto"/>
                                    <w:right w:val="single" w:sz="6" w:space="0" w:color="auto"/>
                                  </w:tcBorders>
                                </w:tcPr>
                                <w:p w14:paraId="06561A35" w14:textId="77777777" w:rsidR="009762F0" w:rsidRPr="00624C8E" w:rsidRDefault="009762F0" w:rsidP="003B3D21">
                                  <w:pPr>
                                    <w:pStyle w:val="TABL02TexteNoir"/>
                                    <w:rPr>
                                      <w:szCs w:val="18"/>
                                    </w:rPr>
                                  </w:pPr>
                                  <w:r w:rsidRPr="00624C8E">
                                    <w:rPr>
                                      <w:szCs w:val="18"/>
                                    </w:rPr>
                                    <w:t>C.Gerard</w:t>
                                  </w:r>
                                </w:p>
                              </w:tc>
                              <w:tc>
                                <w:tcPr>
                                  <w:tcW w:w="4961" w:type="dxa"/>
                                  <w:tcBorders>
                                    <w:top w:val="single" w:sz="6" w:space="0" w:color="auto"/>
                                    <w:left w:val="single" w:sz="6" w:space="0" w:color="auto"/>
                                    <w:bottom w:val="single" w:sz="6" w:space="0" w:color="auto"/>
                                    <w:right w:val="single" w:sz="6" w:space="0" w:color="auto"/>
                                  </w:tcBorders>
                                </w:tcPr>
                                <w:p w14:paraId="30380C77" w14:textId="77777777" w:rsidR="009762F0" w:rsidRPr="00624C8E" w:rsidRDefault="009762F0" w:rsidP="003B3D21">
                                  <w:pPr>
                                    <w:pStyle w:val="TABL02TexteNoir"/>
                                    <w:rPr>
                                      <w:szCs w:val="18"/>
                                    </w:rPr>
                                  </w:pPr>
                                  <w:r w:rsidRPr="00624C8E">
                                    <w:rPr>
                                      <w:szCs w:val="18"/>
                                    </w:rPr>
                                    <w:t>Rajout RAD</w:t>
                                  </w:r>
                                </w:p>
                              </w:tc>
                            </w:tr>
                            <w:tr w:rsidR="009762F0" w14:paraId="25A6110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AED1CAB" w14:textId="357AC6F7" w:rsidR="009762F0" w:rsidRPr="00624C8E" w:rsidRDefault="009762F0" w:rsidP="00C611C2">
                                  <w:pPr>
                                    <w:pStyle w:val="TABL02TexteNoir"/>
                                    <w:rPr>
                                      <w:szCs w:val="18"/>
                                    </w:rPr>
                                  </w:pPr>
                                  <w:r w:rsidRPr="00624C8E">
                                    <w:rPr>
                                      <w:szCs w:val="18"/>
                                    </w:rPr>
                                    <w:t>2.3</w:t>
                                  </w:r>
                                </w:p>
                              </w:tc>
                              <w:tc>
                                <w:tcPr>
                                  <w:tcW w:w="1559" w:type="dxa"/>
                                  <w:tcBorders>
                                    <w:top w:val="single" w:sz="6" w:space="0" w:color="auto"/>
                                    <w:left w:val="single" w:sz="6" w:space="0" w:color="auto"/>
                                    <w:bottom w:val="single" w:sz="6" w:space="0" w:color="auto"/>
                                    <w:right w:val="single" w:sz="6" w:space="0" w:color="auto"/>
                                  </w:tcBorders>
                                </w:tcPr>
                                <w:p w14:paraId="3571AFD0" w14:textId="7FAE2C36" w:rsidR="009762F0" w:rsidRPr="00624C8E" w:rsidRDefault="009762F0" w:rsidP="003B3D21">
                                  <w:pPr>
                                    <w:pStyle w:val="TABL02TexteNoir"/>
                                    <w:rPr>
                                      <w:szCs w:val="18"/>
                                    </w:rPr>
                                  </w:pPr>
                                  <w:r w:rsidRPr="00624C8E">
                                    <w:rPr>
                                      <w:szCs w:val="18"/>
                                    </w:rPr>
                                    <w:t>07/06/2019</w:t>
                                  </w:r>
                                </w:p>
                              </w:tc>
                              <w:tc>
                                <w:tcPr>
                                  <w:tcW w:w="1843" w:type="dxa"/>
                                  <w:tcBorders>
                                    <w:top w:val="single" w:sz="6" w:space="0" w:color="auto"/>
                                    <w:left w:val="single" w:sz="6" w:space="0" w:color="auto"/>
                                    <w:bottom w:val="single" w:sz="6" w:space="0" w:color="auto"/>
                                    <w:right w:val="single" w:sz="6" w:space="0" w:color="auto"/>
                                  </w:tcBorders>
                                </w:tcPr>
                                <w:p w14:paraId="65729F11" w14:textId="7CCDD85E"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794D4D94" w14:textId="3A945757" w:rsidR="009762F0" w:rsidRPr="00624C8E" w:rsidRDefault="009762F0" w:rsidP="003B3D21">
                                  <w:pPr>
                                    <w:pStyle w:val="TABL02TexteNoir"/>
                                    <w:rPr>
                                      <w:szCs w:val="18"/>
                                    </w:rPr>
                                  </w:pPr>
                                  <w:r w:rsidRPr="00624C8E">
                                    <w:rPr>
                                      <w:szCs w:val="18"/>
                                    </w:rPr>
                                    <w:t>Adaptation du document au protocole 3.1</w:t>
                                  </w:r>
                                </w:p>
                              </w:tc>
                            </w:tr>
                            <w:tr w:rsidR="009762F0" w14:paraId="7827039F"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5A289E2" w14:textId="14CC9A83" w:rsidR="009762F0" w:rsidRPr="00624C8E" w:rsidRDefault="009762F0" w:rsidP="00C611C2">
                                  <w:pPr>
                                    <w:pStyle w:val="TABL02TexteNoir"/>
                                    <w:rPr>
                                      <w:szCs w:val="18"/>
                                    </w:rPr>
                                  </w:pPr>
                                  <w:r w:rsidRPr="00624C8E">
                                    <w:rPr>
                                      <w:szCs w:val="18"/>
                                    </w:rPr>
                                    <w:t>2.4</w:t>
                                  </w:r>
                                </w:p>
                              </w:tc>
                              <w:tc>
                                <w:tcPr>
                                  <w:tcW w:w="1559" w:type="dxa"/>
                                  <w:tcBorders>
                                    <w:top w:val="single" w:sz="6" w:space="0" w:color="auto"/>
                                    <w:left w:val="single" w:sz="6" w:space="0" w:color="auto"/>
                                    <w:bottom w:val="single" w:sz="6" w:space="0" w:color="auto"/>
                                    <w:right w:val="single" w:sz="6" w:space="0" w:color="auto"/>
                                  </w:tcBorders>
                                </w:tcPr>
                                <w:p w14:paraId="3790650A" w14:textId="5D3B8757" w:rsidR="009762F0" w:rsidRPr="00624C8E" w:rsidRDefault="009762F0" w:rsidP="003B3D21">
                                  <w:pPr>
                                    <w:pStyle w:val="TABL02TexteNoir"/>
                                    <w:rPr>
                                      <w:szCs w:val="18"/>
                                    </w:rPr>
                                  </w:pPr>
                                  <w:r w:rsidRPr="00624C8E">
                                    <w:rPr>
                                      <w:szCs w:val="18"/>
                                    </w:rPr>
                                    <w:t>12/11/2019</w:t>
                                  </w:r>
                                </w:p>
                              </w:tc>
                              <w:tc>
                                <w:tcPr>
                                  <w:tcW w:w="1843" w:type="dxa"/>
                                  <w:tcBorders>
                                    <w:top w:val="single" w:sz="6" w:space="0" w:color="auto"/>
                                    <w:left w:val="single" w:sz="6" w:space="0" w:color="auto"/>
                                    <w:bottom w:val="single" w:sz="6" w:space="0" w:color="auto"/>
                                    <w:right w:val="single" w:sz="6" w:space="0" w:color="auto"/>
                                  </w:tcBorders>
                                </w:tcPr>
                                <w:p w14:paraId="3981047A" w14:textId="4BEAA32B"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25959FFA" w14:textId="772E6845" w:rsidR="009762F0" w:rsidRPr="00624C8E" w:rsidRDefault="005C7E90" w:rsidP="003B3D21">
                                  <w:pPr>
                                    <w:pStyle w:val="TABL02TexteNoir"/>
                                    <w:rPr>
                                      <w:szCs w:val="18"/>
                                    </w:rPr>
                                  </w:pPr>
                                  <w:r w:rsidRPr="00624C8E">
                                    <w:rPr>
                                      <w:szCs w:val="18"/>
                                    </w:rPr>
                                    <w:t xml:space="preserve">Nouveau format du </w:t>
                                  </w:r>
                                  <w:r w:rsidR="009762F0" w:rsidRPr="00624C8E">
                                    <w:rPr>
                                      <w:szCs w:val="18"/>
                                    </w:rPr>
                                    <w:t>diagramme d’état</w:t>
                                  </w:r>
                                  <w:r w:rsidRPr="00624C8E">
                                    <w:rPr>
                                      <w:szCs w:val="18"/>
                                    </w:rPr>
                                    <w:t xml:space="preserve">s des adresses et de </w:t>
                                  </w:r>
                                  <w:r w:rsidR="009762F0" w:rsidRPr="00624C8E">
                                    <w:rPr>
                                      <w:szCs w:val="18"/>
                                    </w:rPr>
                                    <w:t>la liste des motifs de réédition des CR MAD</w:t>
                                  </w:r>
                                  <w:r w:rsidRPr="00624C8E">
                                    <w:rPr>
                                      <w:szCs w:val="18"/>
                                    </w:rPr>
                                    <w:t xml:space="preserve">, </w:t>
                                  </w:r>
                                  <w:r w:rsidR="00DE5449" w:rsidRPr="00624C8E">
                                    <w:rPr>
                                      <w:szCs w:val="18"/>
                                    </w:rPr>
                                    <w:t>normalisation des règles d’envoi des CR MAD sans adresse</w:t>
                                  </w:r>
                                </w:p>
                              </w:tc>
                            </w:tr>
                            <w:tr w:rsidR="00624C8E" w14:paraId="14C742A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2E79891" w14:textId="4C28AA2E" w:rsidR="00624C8E" w:rsidRPr="00624C8E" w:rsidRDefault="00181C87" w:rsidP="00C611C2">
                                  <w:pPr>
                                    <w:pStyle w:val="TABL02TexteNoir"/>
                                    <w:rPr>
                                      <w:szCs w:val="18"/>
                                    </w:rPr>
                                  </w:pPr>
                                  <w:r>
                                    <w:rPr>
                                      <w:szCs w:val="18"/>
                                    </w:rPr>
                                    <w:t>2.5</w:t>
                                  </w:r>
                                </w:p>
                              </w:tc>
                              <w:tc>
                                <w:tcPr>
                                  <w:tcW w:w="1559" w:type="dxa"/>
                                  <w:tcBorders>
                                    <w:top w:val="single" w:sz="6" w:space="0" w:color="auto"/>
                                    <w:left w:val="single" w:sz="6" w:space="0" w:color="auto"/>
                                    <w:bottom w:val="single" w:sz="6" w:space="0" w:color="auto"/>
                                    <w:right w:val="single" w:sz="6" w:space="0" w:color="auto"/>
                                  </w:tcBorders>
                                </w:tcPr>
                                <w:p w14:paraId="59D4BDE7" w14:textId="26A15F86" w:rsidR="00624C8E" w:rsidRPr="00624C8E" w:rsidRDefault="00181C87" w:rsidP="003B3D21">
                                  <w:pPr>
                                    <w:pStyle w:val="TABL02TexteNoir"/>
                                    <w:rPr>
                                      <w:szCs w:val="18"/>
                                    </w:rPr>
                                  </w:pPr>
                                  <w:r>
                                    <w:rPr>
                                      <w:szCs w:val="18"/>
                                    </w:rPr>
                                    <w:t>14/09/2023</w:t>
                                  </w:r>
                                </w:p>
                              </w:tc>
                              <w:tc>
                                <w:tcPr>
                                  <w:tcW w:w="1843" w:type="dxa"/>
                                  <w:tcBorders>
                                    <w:top w:val="single" w:sz="6" w:space="0" w:color="auto"/>
                                    <w:left w:val="single" w:sz="6" w:space="0" w:color="auto"/>
                                    <w:bottom w:val="single" w:sz="6" w:space="0" w:color="auto"/>
                                    <w:right w:val="single" w:sz="6" w:space="0" w:color="auto"/>
                                  </w:tcBorders>
                                </w:tcPr>
                                <w:p w14:paraId="51862ED8" w14:textId="25515422" w:rsidR="00624C8E" w:rsidRPr="00624C8E" w:rsidRDefault="00181C87" w:rsidP="003B3D21">
                                  <w:pPr>
                                    <w:pStyle w:val="TABL02TexteNoir"/>
                                    <w:rPr>
                                      <w:szCs w:val="18"/>
                                    </w:rPr>
                                  </w:pPr>
                                  <w:r>
                                    <w:rPr>
                                      <w:szCs w:val="18"/>
                                    </w:rPr>
                                    <w:t>GT Infra</w:t>
                                  </w:r>
                                </w:p>
                              </w:tc>
                              <w:tc>
                                <w:tcPr>
                                  <w:tcW w:w="4961" w:type="dxa"/>
                                  <w:tcBorders>
                                    <w:top w:val="single" w:sz="6" w:space="0" w:color="auto"/>
                                    <w:left w:val="single" w:sz="6" w:space="0" w:color="auto"/>
                                    <w:bottom w:val="single" w:sz="6" w:space="0" w:color="auto"/>
                                    <w:right w:val="single" w:sz="6" w:space="0" w:color="auto"/>
                                  </w:tcBorders>
                                </w:tcPr>
                                <w:p w14:paraId="23BFEBD6" w14:textId="1F7926C5" w:rsidR="00624C8E" w:rsidRPr="00624C8E" w:rsidRDefault="00181C87" w:rsidP="003B3D21">
                                  <w:pPr>
                                    <w:pStyle w:val="TABL02TexteNoir"/>
                                    <w:rPr>
                                      <w:szCs w:val="18"/>
                                    </w:rPr>
                                  </w:pPr>
                                  <w:r>
                                    <w:rPr>
                                      <w:szCs w:val="18"/>
                                    </w:rPr>
                                    <w:t>Rajout de précisions</w:t>
                                  </w:r>
                                  <w:r w:rsidR="00D40884">
                                    <w:rPr>
                                      <w:szCs w:val="18"/>
                                    </w:rPr>
                                    <w:t xml:space="preserve"> </w:t>
                                  </w:r>
                                  <w:r w:rsidR="008D0DBA">
                                    <w:rPr>
                                      <w:szCs w:val="18"/>
                                    </w:rPr>
                                    <w:t xml:space="preserve">sur le protocole 3.2 </w:t>
                                  </w:r>
                                </w:p>
                              </w:tc>
                            </w:tr>
                          </w:tbl>
                          <w:p w14:paraId="337CC9AE" w14:textId="77777777" w:rsidR="009762F0" w:rsidRPr="00AA6D0F" w:rsidRDefault="009762F0" w:rsidP="00A42457"/>
                          <w:p w14:paraId="5551D979" w14:textId="77777777" w:rsidR="009762F0" w:rsidRPr="00597F1D" w:rsidRDefault="009762F0"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8D91F" id="Text Box 2" o:spid="_x0000_s1027" type="#_x0000_t202" style="position:absolute;margin-left:3.9pt;margin-top:10.25pt;width:482.75pt;height:681.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9762F0" w14:paraId="680871C4" w14:textId="77777777" w:rsidTr="0041584A">
                        <w:trPr>
                          <w:cantSplit/>
                          <w:trHeight w:val="269"/>
                        </w:trPr>
                        <w:tc>
                          <w:tcPr>
                            <w:tcW w:w="9376" w:type="dxa"/>
                            <w:gridSpan w:val="4"/>
                            <w:tcBorders>
                              <w:top w:val="single" w:sz="6" w:space="0" w:color="auto"/>
                              <w:left w:val="single" w:sz="6" w:space="0" w:color="auto"/>
                              <w:bottom w:val="single" w:sz="6" w:space="0" w:color="auto"/>
                              <w:right w:val="single" w:sz="6" w:space="0" w:color="auto"/>
                            </w:tcBorders>
                          </w:tcPr>
                          <w:p w14:paraId="24BC54A8" w14:textId="77777777" w:rsidR="009762F0" w:rsidRPr="00C611C2" w:rsidRDefault="009762F0" w:rsidP="001C33C0">
                            <w:pPr>
                              <w:spacing w:before="120" w:after="120"/>
                              <w:jc w:val="center"/>
                              <w:rPr>
                                <w:rStyle w:val="TABL02CaractereGRAS"/>
                              </w:rPr>
                            </w:pPr>
                            <w:r w:rsidRPr="00C611C2">
                              <w:rPr>
                                <w:rStyle w:val="TABL02CaractereGRAS"/>
                              </w:rPr>
                              <w:t>SUIVI DES VERSIONS</w:t>
                            </w:r>
                          </w:p>
                        </w:tc>
                      </w:tr>
                      <w:tr w:rsidR="009762F0" w14:paraId="38039BA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7016A02" w14:textId="77777777" w:rsidR="009762F0" w:rsidRDefault="009762F0"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14:paraId="7C4CA797" w14:textId="77777777" w:rsidR="009762F0" w:rsidRDefault="009762F0"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14:paraId="23C63608" w14:textId="77777777" w:rsidR="009762F0" w:rsidRDefault="009762F0"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14:paraId="06139339" w14:textId="77777777" w:rsidR="009762F0" w:rsidRDefault="009762F0" w:rsidP="00C611C2">
                            <w:pPr>
                              <w:pStyle w:val="TABL02TexteNoir"/>
                            </w:pPr>
                            <w:r>
                              <w:t>Nature de la modification</w:t>
                            </w:r>
                          </w:p>
                        </w:tc>
                      </w:tr>
                      <w:tr w:rsidR="009762F0" w14:paraId="0CD0E82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7D77BE2B" w14:textId="77777777" w:rsidR="009762F0" w:rsidRPr="00624C8E" w:rsidRDefault="009762F0" w:rsidP="00C611C2">
                            <w:pPr>
                              <w:pStyle w:val="TABL02TexteNoir"/>
                              <w:rPr>
                                <w:szCs w:val="18"/>
                                <w:lang w:val="en-GB"/>
                              </w:rPr>
                            </w:pPr>
                            <w:r w:rsidRPr="00624C8E">
                              <w:rPr>
                                <w:szCs w:val="18"/>
                                <w:lang w:val="en-GB"/>
                              </w:rPr>
                              <w:fldChar w:fldCharType="begin"/>
                            </w:r>
                            <w:r w:rsidRPr="00624C8E">
                              <w:rPr>
                                <w:szCs w:val="18"/>
                                <w:lang w:val="en-GB"/>
                              </w:rPr>
                              <w:instrText xml:space="preserve"> KEYWORDS  \* MERGEFORMAT </w:instrText>
                            </w:r>
                            <w:r w:rsidRPr="00624C8E">
                              <w:rPr>
                                <w:szCs w:val="18"/>
                                <w:lang w:val="en-GB"/>
                              </w:rPr>
                              <w:fldChar w:fldCharType="separate"/>
                            </w:r>
                            <w:r w:rsidRPr="00624C8E">
                              <w:rPr>
                                <w:szCs w:val="18"/>
                                <w:lang w:val="en-GB"/>
                              </w:rPr>
                              <w:t>1.0</w:t>
                            </w:r>
                            <w:r w:rsidRPr="00624C8E">
                              <w:rPr>
                                <w:szCs w:val="18"/>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14:paraId="75C769A9" w14:textId="77777777" w:rsidR="009762F0" w:rsidRPr="00624C8E" w:rsidRDefault="009762F0" w:rsidP="00B063FC">
                            <w:pPr>
                              <w:pStyle w:val="TABL02TexteNoir"/>
                              <w:rPr>
                                <w:szCs w:val="18"/>
                                <w:lang w:val="en-GB"/>
                              </w:rPr>
                            </w:pPr>
                            <w:bookmarkStart w:id="3" w:name="ICI"/>
                            <w:r w:rsidRPr="00624C8E">
                              <w:rPr>
                                <w:szCs w:val="18"/>
                                <w:lang w:val="en-GB"/>
                              </w:rPr>
                              <w:t>18/11/20</w:t>
                            </w:r>
                            <w:bookmarkEnd w:id="3"/>
                            <w:r w:rsidRPr="00624C8E">
                              <w:rPr>
                                <w:szCs w:val="18"/>
                                <w:lang w:val="en-GB"/>
                              </w:rPr>
                              <w:t>11</w:t>
                            </w:r>
                          </w:p>
                        </w:tc>
                        <w:tc>
                          <w:tcPr>
                            <w:tcW w:w="1843" w:type="dxa"/>
                            <w:tcBorders>
                              <w:top w:val="single" w:sz="6" w:space="0" w:color="auto"/>
                              <w:left w:val="single" w:sz="6" w:space="0" w:color="auto"/>
                              <w:bottom w:val="single" w:sz="6" w:space="0" w:color="auto"/>
                              <w:right w:val="single" w:sz="6" w:space="0" w:color="auto"/>
                            </w:tcBorders>
                          </w:tcPr>
                          <w:p w14:paraId="7E2D63EA" w14:textId="77777777" w:rsidR="009762F0" w:rsidRPr="00624C8E" w:rsidRDefault="009762F0" w:rsidP="00C611C2">
                            <w:pPr>
                              <w:pStyle w:val="TABL02TexteNoir"/>
                              <w:rPr>
                                <w:szCs w:val="18"/>
                                <w:lang w:val="en-GB"/>
                              </w:rPr>
                            </w:pPr>
                            <w:r w:rsidRPr="00624C8E">
                              <w:rPr>
                                <w:noProof/>
                                <w:szCs w:val="18"/>
                              </w:rPr>
                              <w:fldChar w:fldCharType="begin"/>
                            </w:r>
                            <w:r w:rsidRPr="00624C8E">
                              <w:rPr>
                                <w:noProof/>
                                <w:szCs w:val="18"/>
                              </w:rPr>
                              <w:instrText xml:space="preserve"> AUTHOR  "Emeline Jarantowski"  \* MERGEFORMAT </w:instrText>
                            </w:r>
                            <w:r w:rsidRPr="00624C8E">
                              <w:rPr>
                                <w:noProof/>
                                <w:szCs w:val="18"/>
                              </w:rPr>
                              <w:fldChar w:fldCharType="separate"/>
                            </w:r>
                            <w:r w:rsidRPr="00624C8E">
                              <w:rPr>
                                <w:noProof/>
                                <w:szCs w:val="18"/>
                              </w:rPr>
                              <w:t>Emeline Jarantowski</w:t>
                            </w:r>
                            <w:r w:rsidRPr="00624C8E">
                              <w:rPr>
                                <w:noProof/>
                                <w:szCs w:val="18"/>
                              </w:rPr>
                              <w:fldChar w:fldCharType="end"/>
                            </w:r>
                            <w:r w:rsidRPr="00624C8E">
                              <w:rPr>
                                <w:szCs w:val="18"/>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14:paraId="2E5EFB06" w14:textId="77777777" w:rsidR="009762F0" w:rsidRPr="00624C8E" w:rsidRDefault="009762F0" w:rsidP="00C611C2">
                            <w:pPr>
                              <w:pStyle w:val="TABL02TexteNoir"/>
                              <w:rPr>
                                <w:szCs w:val="18"/>
                              </w:rPr>
                            </w:pPr>
                            <w:r w:rsidRPr="00624C8E">
                              <w:rPr>
                                <w:szCs w:val="18"/>
                              </w:rPr>
                              <w:t>Création</w:t>
                            </w:r>
                          </w:p>
                        </w:tc>
                      </w:tr>
                      <w:tr w:rsidR="009762F0" w14:paraId="5FF6DD3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565F063" w14:textId="77777777" w:rsidR="009762F0" w:rsidRPr="00624C8E" w:rsidRDefault="009762F0" w:rsidP="00C611C2">
                            <w:pPr>
                              <w:pStyle w:val="TABL02TexteNoir"/>
                              <w:rPr>
                                <w:szCs w:val="18"/>
                              </w:rPr>
                            </w:pPr>
                            <w:r w:rsidRPr="00624C8E">
                              <w:rPr>
                                <w:szCs w:val="18"/>
                              </w:rPr>
                              <w:t>1.1</w:t>
                            </w:r>
                          </w:p>
                        </w:tc>
                        <w:tc>
                          <w:tcPr>
                            <w:tcW w:w="1559" w:type="dxa"/>
                            <w:tcBorders>
                              <w:top w:val="single" w:sz="6" w:space="0" w:color="auto"/>
                              <w:left w:val="single" w:sz="6" w:space="0" w:color="auto"/>
                              <w:bottom w:val="single" w:sz="6" w:space="0" w:color="auto"/>
                              <w:right w:val="single" w:sz="6" w:space="0" w:color="auto"/>
                            </w:tcBorders>
                          </w:tcPr>
                          <w:p w14:paraId="72C3DADB" w14:textId="77777777" w:rsidR="009762F0" w:rsidRPr="00624C8E" w:rsidRDefault="009762F0" w:rsidP="00C611C2">
                            <w:pPr>
                              <w:pStyle w:val="TABL02TexteNoir"/>
                              <w:rPr>
                                <w:szCs w:val="18"/>
                              </w:rPr>
                            </w:pPr>
                            <w:r w:rsidRPr="00624C8E">
                              <w:rPr>
                                <w:szCs w:val="18"/>
                              </w:rPr>
                              <w:t>20/01/2012</w:t>
                            </w:r>
                          </w:p>
                        </w:tc>
                        <w:tc>
                          <w:tcPr>
                            <w:tcW w:w="1843" w:type="dxa"/>
                            <w:tcBorders>
                              <w:top w:val="single" w:sz="6" w:space="0" w:color="auto"/>
                              <w:left w:val="single" w:sz="6" w:space="0" w:color="auto"/>
                              <w:bottom w:val="single" w:sz="6" w:space="0" w:color="auto"/>
                              <w:right w:val="single" w:sz="6" w:space="0" w:color="auto"/>
                            </w:tcBorders>
                          </w:tcPr>
                          <w:p w14:paraId="5EAFFC0B" w14:textId="77777777" w:rsidR="009762F0" w:rsidRPr="00624C8E" w:rsidRDefault="009762F0" w:rsidP="00B063FC">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20650ED6" w14:textId="77777777" w:rsidR="009762F0" w:rsidRPr="00624C8E" w:rsidRDefault="009762F0" w:rsidP="00B063FC">
                            <w:pPr>
                              <w:pStyle w:val="TABL02TexteNoir"/>
                              <w:rPr>
                                <w:szCs w:val="18"/>
                              </w:rPr>
                            </w:pPr>
                            <w:r w:rsidRPr="00624C8E">
                              <w:rPr>
                                <w:szCs w:val="18"/>
                              </w:rPr>
                              <w:t xml:space="preserve">Prise en compte des remarques Free et FT + relecture des chapitres 2 et 3 et suppression des aspects techniques repositionnés dans le fichier flux </w:t>
                            </w:r>
                          </w:p>
                        </w:tc>
                      </w:tr>
                      <w:tr w:rsidR="009762F0" w14:paraId="58BB16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926187" w14:textId="77777777" w:rsidR="009762F0" w:rsidRPr="00624C8E" w:rsidRDefault="009762F0" w:rsidP="00C611C2">
                            <w:pPr>
                              <w:pStyle w:val="TABL02TexteNoir"/>
                              <w:rPr>
                                <w:szCs w:val="18"/>
                              </w:rPr>
                            </w:pPr>
                            <w:r w:rsidRPr="00624C8E">
                              <w:rPr>
                                <w:szCs w:val="18"/>
                              </w:rPr>
                              <w:t>1.2</w:t>
                            </w:r>
                          </w:p>
                        </w:tc>
                        <w:tc>
                          <w:tcPr>
                            <w:tcW w:w="1559" w:type="dxa"/>
                            <w:tcBorders>
                              <w:top w:val="single" w:sz="6" w:space="0" w:color="auto"/>
                              <w:left w:val="single" w:sz="6" w:space="0" w:color="auto"/>
                              <w:bottom w:val="single" w:sz="6" w:space="0" w:color="auto"/>
                              <w:right w:val="single" w:sz="6" w:space="0" w:color="auto"/>
                            </w:tcBorders>
                          </w:tcPr>
                          <w:p w14:paraId="36B42EE4" w14:textId="77777777" w:rsidR="009762F0" w:rsidRPr="00624C8E" w:rsidRDefault="009762F0" w:rsidP="00C611C2">
                            <w:pPr>
                              <w:pStyle w:val="TABL02TexteNoir"/>
                              <w:rPr>
                                <w:szCs w:val="18"/>
                              </w:rPr>
                            </w:pPr>
                            <w:r w:rsidRPr="00624C8E">
                              <w:rPr>
                                <w:szCs w:val="18"/>
                              </w:rPr>
                              <w:t>23/02/2012</w:t>
                            </w:r>
                          </w:p>
                        </w:tc>
                        <w:tc>
                          <w:tcPr>
                            <w:tcW w:w="1843" w:type="dxa"/>
                            <w:tcBorders>
                              <w:top w:val="single" w:sz="6" w:space="0" w:color="auto"/>
                              <w:left w:val="single" w:sz="6" w:space="0" w:color="auto"/>
                              <w:bottom w:val="single" w:sz="6" w:space="0" w:color="auto"/>
                              <w:right w:val="single" w:sz="6" w:space="0" w:color="auto"/>
                            </w:tcBorders>
                          </w:tcPr>
                          <w:p w14:paraId="3977B92B"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41078661" w14:textId="77777777" w:rsidR="009762F0" w:rsidRPr="00624C8E" w:rsidRDefault="009762F0" w:rsidP="00C611C2">
                            <w:pPr>
                              <w:pStyle w:val="TABL02TexteNoir"/>
                              <w:rPr>
                                <w:szCs w:val="18"/>
                              </w:rPr>
                            </w:pPr>
                            <w:r w:rsidRPr="00624C8E">
                              <w:rPr>
                                <w:szCs w:val="18"/>
                              </w:rPr>
                              <w:t>Relecture et modifications en séance GT</w:t>
                            </w:r>
                          </w:p>
                        </w:tc>
                      </w:tr>
                      <w:tr w:rsidR="009762F0" w14:paraId="5EA3BFF8"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5434E3" w14:textId="77777777" w:rsidR="009762F0" w:rsidRPr="00624C8E" w:rsidRDefault="009762F0" w:rsidP="00C611C2">
                            <w:pPr>
                              <w:pStyle w:val="TABL02TexteNoir"/>
                              <w:rPr>
                                <w:szCs w:val="18"/>
                              </w:rPr>
                            </w:pPr>
                            <w:r w:rsidRPr="00624C8E">
                              <w:rPr>
                                <w:szCs w:val="18"/>
                              </w:rPr>
                              <w:t>1.3</w:t>
                            </w:r>
                          </w:p>
                        </w:tc>
                        <w:tc>
                          <w:tcPr>
                            <w:tcW w:w="1559" w:type="dxa"/>
                            <w:tcBorders>
                              <w:top w:val="single" w:sz="6" w:space="0" w:color="auto"/>
                              <w:left w:val="single" w:sz="6" w:space="0" w:color="auto"/>
                              <w:bottom w:val="single" w:sz="6" w:space="0" w:color="auto"/>
                              <w:right w:val="single" w:sz="6" w:space="0" w:color="auto"/>
                            </w:tcBorders>
                          </w:tcPr>
                          <w:p w14:paraId="657DADEC" w14:textId="77777777" w:rsidR="009762F0" w:rsidRPr="00624C8E" w:rsidRDefault="009762F0" w:rsidP="00C611C2">
                            <w:pPr>
                              <w:pStyle w:val="TABL02TexteNoir"/>
                              <w:rPr>
                                <w:szCs w:val="18"/>
                              </w:rPr>
                            </w:pPr>
                            <w:r w:rsidRPr="00624C8E">
                              <w:rPr>
                                <w:szCs w:val="18"/>
                              </w:rPr>
                              <w:t>14/03/2012</w:t>
                            </w:r>
                          </w:p>
                        </w:tc>
                        <w:tc>
                          <w:tcPr>
                            <w:tcW w:w="1843" w:type="dxa"/>
                            <w:tcBorders>
                              <w:top w:val="single" w:sz="6" w:space="0" w:color="auto"/>
                              <w:left w:val="single" w:sz="6" w:space="0" w:color="auto"/>
                              <w:bottom w:val="single" w:sz="6" w:space="0" w:color="auto"/>
                              <w:right w:val="single" w:sz="6" w:space="0" w:color="auto"/>
                            </w:tcBorders>
                          </w:tcPr>
                          <w:p w14:paraId="21861F30"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31672FDB" w14:textId="77777777" w:rsidR="009762F0" w:rsidRPr="00624C8E" w:rsidRDefault="009762F0" w:rsidP="00C611C2">
                            <w:pPr>
                              <w:pStyle w:val="TABL02TexteNoir"/>
                              <w:rPr>
                                <w:szCs w:val="18"/>
                              </w:rPr>
                            </w:pPr>
                            <w:r w:rsidRPr="00624C8E">
                              <w:rPr>
                                <w:szCs w:val="18"/>
                              </w:rPr>
                              <w:t>Relecture et modifications sur la partie Castor et Pollux</w:t>
                            </w:r>
                          </w:p>
                        </w:tc>
                      </w:tr>
                      <w:tr w:rsidR="009762F0" w14:paraId="7A7D9E77" w14:textId="77777777" w:rsidTr="00234F52">
                        <w:trPr>
                          <w:cantSplit/>
                        </w:trPr>
                        <w:tc>
                          <w:tcPr>
                            <w:tcW w:w="1013" w:type="dxa"/>
                            <w:tcBorders>
                              <w:top w:val="single" w:sz="6" w:space="0" w:color="auto"/>
                              <w:left w:val="single" w:sz="6" w:space="0" w:color="auto"/>
                              <w:bottom w:val="single" w:sz="6" w:space="0" w:color="auto"/>
                              <w:right w:val="single" w:sz="6" w:space="0" w:color="auto"/>
                            </w:tcBorders>
                          </w:tcPr>
                          <w:p w14:paraId="4B087E03" w14:textId="77777777" w:rsidR="009762F0" w:rsidRPr="00624C8E" w:rsidRDefault="009762F0" w:rsidP="00234F52">
                            <w:pPr>
                              <w:pStyle w:val="TABL02TexteNoir"/>
                              <w:rPr>
                                <w:szCs w:val="18"/>
                              </w:rPr>
                            </w:pPr>
                            <w:r w:rsidRPr="00624C8E">
                              <w:rPr>
                                <w:szCs w:val="18"/>
                              </w:rPr>
                              <w:t>1.4</w:t>
                            </w:r>
                          </w:p>
                        </w:tc>
                        <w:tc>
                          <w:tcPr>
                            <w:tcW w:w="1559" w:type="dxa"/>
                            <w:tcBorders>
                              <w:top w:val="single" w:sz="6" w:space="0" w:color="auto"/>
                              <w:left w:val="single" w:sz="6" w:space="0" w:color="auto"/>
                              <w:bottom w:val="single" w:sz="6" w:space="0" w:color="auto"/>
                              <w:right w:val="single" w:sz="6" w:space="0" w:color="auto"/>
                            </w:tcBorders>
                          </w:tcPr>
                          <w:p w14:paraId="1FD708AA" w14:textId="77777777" w:rsidR="009762F0" w:rsidRPr="00624C8E" w:rsidRDefault="009762F0" w:rsidP="00234F52">
                            <w:pPr>
                              <w:pStyle w:val="TABL02TexteNoir"/>
                              <w:rPr>
                                <w:szCs w:val="18"/>
                              </w:rPr>
                            </w:pPr>
                            <w:r w:rsidRPr="00624C8E">
                              <w:rPr>
                                <w:szCs w:val="18"/>
                              </w:rPr>
                              <w:t>20/03/2012</w:t>
                            </w:r>
                          </w:p>
                        </w:tc>
                        <w:tc>
                          <w:tcPr>
                            <w:tcW w:w="1843" w:type="dxa"/>
                            <w:tcBorders>
                              <w:top w:val="single" w:sz="6" w:space="0" w:color="auto"/>
                              <w:left w:val="single" w:sz="6" w:space="0" w:color="auto"/>
                              <w:bottom w:val="single" w:sz="6" w:space="0" w:color="auto"/>
                              <w:right w:val="single" w:sz="6" w:space="0" w:color="auto"/>
                            </w:tcBorders>
                          </w:tcPr>
                          <w:p w14:paraId="177437DA" w14:textId="77777777" w:rsidR="009762F0" w:rsidRPr="00624C8E" w:rsidRDefault="009762F0" w:rsidP="00234F5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608F74B8" w14:textId="77777777" w:rsidR="009762F0" w:rsidRPr="00624C8E" w:rsidRDefault="009762F0" w:rsidP="00234F52">
                            <w:pPr>
                              <w:pStyle w:val="TABL02TexteNoir"/>
                              <w:rPr>
                                <w:szCs w:val="18"/>
                              </w:rPr>
                            </w:pPr>
                            <w:r w:rsidRPr="00624C8E">
                              <w:rPr>
                                <w:szCs w:val="18"/>
                              </w:rPr>
                              <w:t xml:space="preserve">Prise en compte des remarques </w:t>
                            </w:r>
                            <w:proofErr w:type="gramStart"/>
                            <w:r w:rsidRPr="00624C8E">
                              <w:rPr>
                                <w:szCs w:val="18"/>
                              </w:rPr>
                              <w:t>suite au</w:t>
                            </w:r>
                            <w:proofErr w:type="gramEnd"/>
                            <w:r w:rsidRPr="00624C8E">
                              <w:rPr>
                                <w:szCs w:val="18"/>
                              </w:rPr>
                              <w:t xml:space="preserve"> CR</w:t>
                            </w:r>
                          </w:p>
                        </w:tc>
                      </w:tr>
                      <w:tr w:rsidR="009762F0" w14:paraId="4FE6223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0354373" w14:textId="77777777" w:rsidR="009762F0" w:rsidRPr="00624C8E" w:rsidRDefault="009762F0" w:rsidP="00C611C2">
                            <w:pPr>
                              <w:pStyle w:val="TABL02TexteNoir"/>
                              <w:rPr>
                                <w:szCs w:val="18"/>
                              </w:rPr>
                            </w:pPr>
                            <w:r w:rsidRPr="00624C8E">
                              <w:rPr>
                                <w:szCs w:val="18"/>
                              </w:rPr>
                              <w:t>1.5</w:t>
                            </w:r>
                          </w:p>
                        </w:tc>
                        <w:tc>
                          <w:tcPr>
                            <w:tcW w:w="1559" w:type="dxa"/>
                            <w:tcBorders>
                              <w:top w:val="single" w:sz="6" w:space="0" w:color="auto"/>
                              <w:left w:val="single" w:sz="6" w:space="0" w:color="auto"/>
                              <w:bottom w:val="single" w:sz="6" w:space="0" w:color="auto"/>
                              <w:right w:val="single" w:sz="6" w:space="0" w:color="auto"/>
                            </w:tcBorders>
                          </w:tcPr>
                          <w:p w14:paraId="5669754F" w14:textId="77777777" w:rsidR="009762F0" w:rsidRPr="00624C8E" w:rsidRDefault="009762F0" w:rsidP="00C611C2">
                            <w:pPr>
                              <w:pStyle w:val="TABL02TexteNoir"/>
                              <w:rPr>
                                <w:szCs w:val="18"/>
                              </w:rPr>
                            </w:pPr>
                            <w:r w:rsidRPr="00624C8E">
                              <w:rPr>
                                <w:szCs w:val="18"/>
                              </w:rPr>
                              <w:t>19/12/2012</w:t>
                            </w:r>
                          </w:p>
                        </w:tc>
                        <w:tc>
                          <w:tcPr>
                            <w:tcW w:w="1843" w:type="dxa"/>
                            <w:tcBorders>
                              <w:top w:val="single" w:sz="6" w:space="0" w:color="auto"/>
                              <w:left w:val="single" w:sz="6" w:space="0" w:color="auto"/>
                              <w:bottom w:val="single" w:sz="6" w:space="0" w:color="auto"/>
                              <w:right w:val="single" w:sz="6" w:space="0" w:color="auto"/>
                            </w:tcBorders>
                          </w:tcPr>
                          <w:p w14:paraId="26C62C12" w14:textId="77777777" w:rsidR="009762F0" w:rsidRPr="00624C8E" w:rsidRDefault="009762F0" w:rsidP="00C611C2">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1B95763F" w14:textId="77777777" w:rsidR="009762F0" w:rsidRPr="00624C8E" w:rsidRDefault="009762F0" w:rsidP="00C611C2">
                            <w:pPr>
                              <w:pStyle w:val="TABL02TexteNoir"/>
                              <w:rPr>
                                <w:szCs w:val="18"/>
                              </w:rPr>
                            </w:pPr>
                            <w:r w:rsidRPr="00624C8E">
                              <w:rPr>
                                <w:szCs w:val="18"/>
                              </w:rPr>
                              <w:t>Modification de la définition des multi PM</w:t>
                            </w:r>
                          </w:p>
                        </w:tc>
                      </w:tr>
                      <w:tr w:rsidR="009762F0" w14:paraId="2903845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ABB247E" w14:textId="77777777" w:rsidR="009762F0" w:rsidRPr="00624C8E" w:rsidRDefault="009762F0" w:rsidP="00C611C2">
                            <w:pPr>
                              <w:pStyle w:val="TABL02TexteNoir"/>
                              <w:rPr>
                                <w:szCs w:val="18"/>
                              </w:rPr>
                            </w:pPr>
                            <w:r w:rsidRPr="00624C8E">
                              <w:rPr>
                                <w:szCs w:val="18"/>
                              </w:rPr>
                              <w:t>1.6</w:t>
                            </w:r>
                          </w:p>
                        </w:tc>
                        <w:tc>
                          <w:tcPr>
                            <w:tcW w:w="1559" w:type="dxa"/>
                            <w:tcBorders>
                              <w:top w:val="single" w:sz="6" w:space="0" w:color="auto"/>
                              <w:left w:val="single" w:sz="6" w:space="0" w:color="auto"/>
                              <w:bottom w:val="single" w:sz="6" w:space="0" w:color="auto"/>
                              <w:right w:val="single" w:sz="6" w:space="0" w:color="auto"/>
                            </w:tcBorders>
                          </w:tcPr>
                          <w:p w14:paraId="0873DC6E" w14:textId="77777777" w:rsidR="009762F0" w:rsidRPr="00624C8E" w:rsidRDefault="009762F0" w:rsidP="00C611C2">
                            <w:pPr>
                              <w:pStyle w:val="TABL02TexteNoir"/>
                              <w:rPr>
                                <w:szCs w:val="18"/>
                              </w:rPr>
                            </w:pPr>
                            <w:r w:rsidRPr="00624C8E">
                              <w:rPr>
                                <w:szCs w:val="18"/>
                              </w:rPr>
                              <w:t>17/06/2014</w:t>
                            </w:r>
                          </w:p>
                        </w:tc>
                        <w:tc>
                          <w:tcPr>
                            <w:tcW w:w="1843" w:type="dxa"/>
                            <w:tcBorders>
                              <w:top w:val="single" w:sz="6" w:space="0" w:color="auto"/>
                              <w:left w:val="single" w:sz="6" w:space="0" w:color="auto"/>
                              <w:bottom w:val="single" w:sz="6" w:space="0" w:color="auto"/>
                              <w:right w:val="single" w:sz="6" w:space="0" w:color="auto"/>
                            </w:tcBorders>
                          </w:tcPr>
                          <w:p w14:paraId="5FDC1597" w14:textId="77777777" w:rsidR="009762F0" w:rsidRPr="00624C8E" w:rsidRDefault="009762F0" w:rsidP="00C611C2">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19353373" w14:textId="77777777" w:rsidR="009762F0" w:rsidRPr="00624C8E" w:rsidRDefault="009762F0" w:rsidP="00C611C2">
                            <w:pPr>
                              <w:pStyle w:val="TABL02TexteNoir"/>
                              <w:rPr>
                                <w:szCs w:val="18"/>
                              </w:rPr>
                            </w:pPr>
                            <w:r w:rsidRPr="00624C8E">
                              <w:rPr>
                                <w:szCs w:val="18"/>
                              </w:rPr>
                              <w:t>Propositions de mises à jour : suppression de l’AR IPE et du Rejet IPE, précision des cas d’usage du flux commande d’info, ajout du flux CR Notification d’adduction</w:t>
                            </w:r>
                          </w:p>
                        </w:tc>
                      </w:tr>
                      <w:tr w:rsidR="009762F0" w14:paraId="6CAF4D9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6F8D4FA" w14:textId="77777777" w:rsidR="009762F0" w:rsidRPr="00624C8E" w:rsidRDefault="009762F0" w:rsidP="00C611C2">
                            <w:pPr>
                              <w:pStyle w:val="TABL02TexteNoir"/>
                              <w:rPr>
                                <w:szCs w:val="18"/>
                              </w:rPr>
                            </w:pPr>
                            <w:r w:rsidRPr="00624C8E">
                              <w:rPr>
                                <w:szCs w:val="18"/>
                              </w:rPr>
                              <w:t>1.7</w:t>
                            </w:r>
                          </w:p>
                        </w:tc>
                        <w:tc>
                          <w:tcPr>
                            <w:tcW w:w="1559" w:type="dxa"/>
                            <w:tcBorders>
                              <w:top w:val="single" w:sz="6" w:space="0" w:color="auto"/>
                              <w:left w:val="single" w:sz="6" w:space="0" w:color="auto"/>
                              <w:bottom w:val="single" w:sz="6" w:space="0" w:color="auto"/>
                              <w:right w:val="single" w:sz="6" w:space="0" w:color="auto"/>
                            </w:tcBorders>
                          </w:tcPr>
                          <w:p w14:paraId="130F265B" w14:textId="77777777" w:rsidR="009762F0" w:rsidRPr="00624C8E" w:rsidRDefault="009762F0" w:rsidP="003B3D21">
                            <w:pPr>
                              <w:pStyle w:val="TABL02TexteNoir"/>
                              <w:rPr>
                                <w:szCs w:val="18"/>
                              </w:rPr>
                            </w:pPr>
                            <w:r w:rsidRPr="00624C8E">
                              <w:rPr>
                                <w:szCs w:val="18"/>
                              </w:rPr>
                              <w:t>02/07/2014</w:t>
                            </w:r>
                          </w:p>
                        </w:tc>
                        <w:tc>
                          <w:tcPr>
                            <w:tcW w:w="1843" w:type="dxa"/>
                            <w:tcBorders>
                              <w:top w:val="single" w:sz="6" w:space="0" w:color="auto"/>
                              <w:left w:val="single" w:sz="6" w:space="0" w:color="auto"/>
                              <w:bottom w:val="single" w:sz="6" w:space="0" w:color="auto"/>
                              <w:right w:val="single" w:sz="6" w:space="0" w:color="auto"/>
                            </w:tcBorders>
                          </w:tcPr>
                          <w:p w14:paraId="473F38FD" w14:textId="77777777" w:rsidR="009762F0" w:rsidRPr="00624C8E" w:rsidRDefault="009762F0" w:rsidP="003B3D21">
                            <w:pPr>
                              <w:pStyle w:val="TABL02TexteNoir"/>
                              <w:rPr>
                                <w:szCs w:val="18"/>
                              </w:rPr>
                            </w:pPr>
                            <w:r w:rsidRPr="00624C8E">
                              <w:rPr>
                                <w:szCs w:val="18"/>
                              </w:rPr>
                              <w:t>L. Koudim/E. Jarantowski</w:t>
                            </w:r>
                          </w:p>
                        </w:tc>
                        <w:tc>
                          <w:tcPr>
                            <w:tcW w:w="4961" w:type="dxa"/>
                            <w:tcBorders>
                              <w:top w:val="single" w:sz="6" w:space="0" w:color="auto"/>
                              <w:left w:val="single" w:sz="6" w:space="0" w:color="auto"/>
                              <w:bottom w:val="single" w:sz="6" w:space="0" w:color="auto"/>
                              <w:right w:val="single" w:sz="6" w:space="0" w:color="auto"/>
                            </w:tcBorders>
                          </w:tcPr>
                          <w:p w14:paraId="5F7A2A22" w14:textId="77777777" w:rsidR="009762F0" w:rsidRPr="00624C8E" w:rsidRDefault="009762F0" w:rsidP="003B3D21">
                            <w:pPr>
                              <w:pStyle w:val="TABL02TexteNoir"/>
                              <w:rPr>
                                <w:szCs w:val="18"/>
                              </w:rPr>
                            </w:pPr>
                            <w:r w:rsidRPr="00624C8E">
                              <w:rPr>
                                <w:szCs w:val="18"/>
                              </w:rPr>
                              <w:t>Prise en compte des remarques d’Axione partagées en GT sur le CR de notification d’adduction et intégration de la liste de valeurs CategorieRaccoLogement</w:t>
                            </w:r>
                          </w:p>
                        </w:tc>
                      </w:tr>
                      <w:tr w:rsidR="009762F0" w14:paraId="72E82BDA"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C4081A2" w14:textId="77777777" w:rsidR="009762F0" w:rsidRPr="00624C8E" w:rsidRDefault="009762F0" w:rsidP="00C611C2">
                            <w:pPr>
                              <w:pStyle w:val="TABL02TexteNoir"/>
                              <w:rPr>
                                <w:szCs w:val="18"/>
                              </w:rPr>
                            </w:pPr>
                            <w:r w:rsidRPr="00624C8E">
                              <w:rPr>
                                <w:szCs w:val="18"/>
                              </w:rPr>
                              <w:t>1.8</w:t>
                            </w:r>
                          </w:p>
                        </w:tc>
                        <w:tc>
                          <w:tcPr>
                            <w:tcW w:w="1559" w:type="dxa"/>
                            <w:tcBorders>
                              <w:top w:val="single" w:sz="6" w:space="0" w:color="auto"/>
                              <w:left w:val="single" w:sz="6" w:space="0" w:color="auto"/>
                              <w:bottom w:val="single" w:sz="6" w:space="0" w:color="auto"/>
                              <w:right w:val="single" w:sz="6" w:space="0" w:color="auto"/>
                            </w:tcBorders>
                          </w:tcPr>
                          <w:p w14:paraId="71B9ED5A" w14:textId="77777777" w:rsidR="009762F0" w:rsidRPr="00624C8E" w:rsidRDefault="009762F0" w:rsidP="003B3D21">
                            <w:pPr>
                              <w:pStyle w:val="TABL02TexteNoir"/>
                              <w:rPr>
                                <w:szCs w:val="18"/>
                              </w:rPr>
                            </w:pPr>
                            <w:r w:rsidRPr="00624C8E">
                              <w:rPr>
                                <w:szCs w:val="18"/>
                              </w:rPr>
                              <w:t>10/03/2016</w:t>
                            </w:r>
                          </w:p>
                        </w:tc>
                        <w:tc>
                          <w:tcPr>
                            <w:tcW w:w="1843" w:type="dxa"/>
                            <w:tcBorders>
                              <w:top w:val="single" w:sz="6" w:space="0" w:color="auto"/>
                              <w:left w:val="single" w:sz="6" w:space="0" w:color="auto"/>
                              <w:bottom w:val="single" w:sz="6" w:space="0" w:color="auto"/>
                              <w:right w:val="single" w:sz="6" w:space="0" w:color="auto"/>
                            </w:tcBorders>
                          </w:tcPr>
                          <w:p w14:paraId="04D39D2B" w14:textId="77777777" w:rsidR="009762F0" w:rsidRPr="00624C8E" w:rsidRDefault="009762F0" w:rsidP="003B3D21">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45413DAF" w14:textId="77777777" w:rsidR="009762F0" w:rsidRPr="00624C8E" w:rsidRDefault="009762F0" w:rsidP="003B3D21">
                            <w:pPr>
                              <w:pStyle w:val="TABL02TexteNoir"/>
                              <w:rPr>
                                <w:szCs w:val="18"/>
                              </w:rPr>
                            </w:pPr>
                            <w:r w:rsidRPr="00624C8E">
                              <w:rPr>
                                <w:szCs w:val="18"/>
                              </w:rPr>
                              <w:t>Adaptation du document au protocole 2.2</w:t>
                            </w:r>
                          </w:p>
                        </w:tc>
                      </w:tr>
                      <w:tr w:rsidR="009762F0" w14:paraId="47CA4917"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FE73CC3" w14:textId="77777777" w:rsidR="009762F0" w:rsidRPr="00624C8E" w:rsidRDefault="009762F0" w:rsidP="00C611C2">
                            <w:pPr>
                              <w:pStyle w:val="TABL02TexteNoir"/>
                              <w:rPr>
                                <w:szCs w:val="18"/>
                              </w:rPr>
                            </w:pPr>
                            <w:r w:rsidRPr="00624C8E">
                              <w:rPr>
                                <w:szCs w:val="18"/>
                              </w:rPr>
                              <w:t>1.9</w:t>
                            </w:r>
                          </w:p>
                        </w:tc>
                        <w:tc>
                          <w:tcPr>
                            <w:tcW w:w="1559" w:type="dxa"/>
                            <w:tcBorders>
                              <w:top w:val="single" w:sz="6" w:space="0" w:color="auto"/>
                              <w:left w:val="single" w:sz="6" w:space="0" w:color="auto"/>
                              <w:bottom w:val="single" w:sz="6" w:space="0" w:color="auto"/>
                              <w:right w:val="single" w:sz="6" w:space="0" w:color="auto"/>
                            </w:tcBorders>
                          </w:tcPr>
                          <w:p w14:paraId="7512D456" w14:textId="77777777" w:rsidR="009762F0" w:rsidRPr="00624C8E" w:rsidRDefault="009762F0" w:rsidP="003B3D21">
                            <w:pPr>
                              <w:pStyle w:val="TABL02TexteNoir"/>
                              <w:rPr>
                                <w:szCs w:val="18"/>
                              </w:rPr>
                            </w:pPr>
                            <w:r w:rsidRPr="00624C8E">
                              <w:rPr>
                                <w:szCs w:val="18"/>
                              </w:rPr>
                              <w:t>05/07/2016</w:t>
                            </w:r>
                          </w:p>
                        </w:tc>
                        <w:tc>
                          <w:tcPr>
                            <w:tcW w:w="1843" w:type="dxa"/>
                            <w:tcBorders>
                              <w:top w:val="single" w:sz="6" w:space="0" w:color="auto"/>
                              <w:left w:val="single" w:sz="6" w:space="0" w:color="auto"/>
                              <w:bottom w:val="single" w:sz="6" w:space="0" w:color="auto"/>
                              <w:right w:val="single" w:sz="6" w:space="0" w:color="auto"/>
                            </w:tcBorders>
                          </w:tcPr>
                          <w:p w14:paraId="6E68DCBA" w14:textId="77777777" w:rsidR="009762F0" w:rsidRPr="00624C8E" w:rsidRDefault="009762F0" w:rsidP="003B3D21">
                            <w:pPr>
                              <w:pStyle w:val="TABL02TexteNoir"/>
                              <w:rPr>
                                <w:szCs w:val="18"/>
                              </w:rPr>
                            </w:pPr>
                            <w:r w:rsidRPr="00624C8E">
                              <w:rPr>
                                <w:szCs w:val="18"/>
                              </w:rPr>
                              <w:t>L. Koudim</w:t>
                            </w:r>
                          </w:p>
                        </w:tc>
                        <w:tc>
                          <w:tcPr>
                            <w:tcW w:w="4961" w:type="dxa"/>
                            <w:tcBorders>
                              <w:top w:val="single" w:sz="6" w:space="0" w:color="auto"/>
                              <w:left w:val="single" w:sz="6" w:space="0" w:color="auto"/>
                              <w:bottom w:val="single" w:sz="6" w:space="0" w:color="auto"/>
                              <w:right w:val="single" w:sz="6" w:space="0" w:color="auto"/>
                            </w:tcBorders>
                          </w:tcPr>
                          <w:p w14:paraId="47E8C494" w14:textId="77777777" w:rsidR="009762F0" w:rsidRPr="00624C8E" w:rsidRDefault="009762F0" w:rsidP="003B3D21">
                            <w:pPr>
                              <w:pStyle w:val="TABL02TexteNoir"/>
                              <w:rPr>
                                <w:szCs w:val="18"/>
                              </w:rPr>
                            </w:pPr>
                            <w:r w:rsidRPr="00624C8E">
                              <w:rPr>
                                <w:szCs w:val="18"/>
                              </w:rPr>
                              <w:t>Intégration des éléments convenus en GT PM sur le protocole 3.0</w:t>
                            </w:r>
                          </w:p>
                        </w:tc>
                      </w:tr>
                      <w:tr w:rsidR="009762F0" w14:paraId="1D9C02B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662E3B4" w14:textId="77777777" w:rsidR="009762F0" w:rsidRPr="00624C8E" w:rsidRDefault="009762F0" w:rsidP="00C611C2">
                            <w:pPr>
                              <w:pStyle w:val="TABL02TexteNoir"/>
                              <w:rPr>
                                <w:szCs w:val="18"/>
                              </w:rPr>
                            </w:pPr>
                            <w:r w:rsidRPr="00624C8E">
                              <w:rPr>
                                <w:szCs w:val="18"/>
                              </w:rPr>
                              <w:t>2.0</w:t>
                            </w:r>
                          </w:p>
                        </w:tc>
                        <w:tc>
                          <w:tcPr>
                            <w:tcW w:w="1559" w:type="dxa"/>
                            <w:tcBorders>
                              <w:top w:val="single" w:sz="6" w:space="0" w:color="auto"/>
                              <w:left w:val="single" w:sz="6" w:space="0" w:color="auto"/>
                              <w:bottom w:val="single" w:sz="6" w:space="0" w:color="auto"/>
                              <w:right w:val="single" w:sz="6" w:space="0" w:color="auto"/>
                            </w:tcBorders>
                          </w:tcPr>
                          <w:p w14:paraId="0AC63CE5" w14:textId="77777777" w:rsidR="009762F0" w:rsidRPr="00624C8E" w:rsidRDefault="009762F0" w:rsidP="003B3D21">
                            <w:pPr>
                              <w:pStyle w:val="TABL02TexteNoir"/>
                              <w:rPr>
                                <w:szCs w:val="18"/>
                              </w:rPr>
                            </w:pPr>
                            <w:r w:rsidRPr="00624C8E">
                              <w:rPr>
                                <w:szCs w:val="18"/>
                              </w:rPr>
                              <w:t>12/09/2016</w:t>
                            </w:r>
                          </w:p>
                        </w:tc>
                        <w:tc>
                          <w:tcPr>
                            <w:tcW w:w="1843" w:type="dxa"/>
                            <w:tcBorders>
                              <w:top w:val="single" w:sz="6" w:space="0" w:color="auto"/>
                              <w:left w:val="single" w:sz="6" w:space="0" w:color="auto"/>
                              <w:bottom w:val="single" w:sz="6" w:space="0" w:color="auto"/>
                              <w:right w:val="single" w:sz="6" w:space="0" w:color="auto"/>
                            </w:tcBorders>
                          </w:tcPr>
                          <w:p w14:paraId="721AE21F" w14:textId="77777777"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0C61C3AA" w14:textId="77777777" w:rsidR="009762F0" w:rsidRPr="00624C8E" w:rsidRDefault="009762F0" w:rsidP="003B3D21">
                            <w:pPr>
                              <w:pStyle w:val="TABL02TexteNoir"/>
                              <w:rPr>
                                <w:szCs w:val="18"/>
                              </w:rPr>
                            </w:pPr>
                            <w:r w:rsidRPr="00624C8E">
                              <w:rPr>
                                <w:szCs w:val="18"/>
                              </w:rPr>
                              <w:t>Relecture et modifications en séance</w:t>
                            </w:r>
                          </w:p>
                        </w:tc>
                      </w:tr>
                      <w:tr w:rsidR="009762F0" w14:paraId="4EB2B66C"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521C60F" w14:textId="77777777" w:rsidR="009762F0" w:rsidRPr="00624C8E" w:rsidRDefault="009762F0" w:rsidP="00C611C2">
                            <w:pPr>
                              <w:pStyle w:val="TABL02TexteNoir"/>
                              <w:rPr>
                                <w:szCs w:val="18"/>
                              </w:rPr>
                            </w:pPr>
                            <w:r w:rsidRPr="00624C8E">
                              <w:rPr>
                                <w:szCs w:val="18"/>
                              </w:rPr>
                              <w:t>2.1</w:t>
                            </w:r>
                          </w:p>
                        </w:tc>
                        <w:tc>
                          <w:tcPr>
                            <w:tcW w:w="1559" w:type="dxa"/>
                            <w:tcBorders>
                              <w:top w:val="single" w:sz="6" w:space="0" w:color="auto"/>
                              <w:left w:val="single" w:sz="6" w:space="0" w:color="auto"/>
                              <w:bottom w:val="single" w:sz="6" w:space="0" w:color="auto"/>
                              <w:right w:val="single" w:sz="6" w:space="0" w:color="auto"/>
                            </w:tcBorders>
                          </w:tcPr>
                          <w:p w14:paraId="7BB7E62B" w14:textId="77777777" w:rsidR="009762F0" w:rsidRPr="00624C8E" w:rsidRDefault="009762F0" w:rsidP="003B3D21">
                            <w:pPr>
                              <w:pStyle w:val="TABL02TexteNoir"/>
                              <w:rPr>
                                <w:szCs w:val="18"/>
                              </w:rPr>
                            </w:pPr>
                            <w:r w:rsidRPr="00624C8E">
                              <w:rPr>
                                <w:szCs w:val="18"/>
                              </w:rPr>
                              <w:t>03/10/2016</w:t>
                            </w:r>
                          </w:p>
                        </w:tc>
                        <w:tc>
                          <w:tcPr>
                            <w:tcW w:w="1843" w:type="dxa"/>
                            <w:tcBorders>
                              <w:top w:val="single" w:sz="6" w:space="0" w:color="auto"/>
                              <w:left w:val="single" w:sz="6" w:space="0" w:color="auto"/>
                              <w:bottom w:val="single" w:sz="6" w:space="0" w:color="auto"/>
                              <w:right w:val="single" w:sz="6" w:space="0" w:color="auto"/>
                            </w:tcBorders>
                          </w:tcPr>
                          <w:p w14:paraId="5905ECB7" w14:textId="77777777"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5357144D" w14:textId="77777777" w:rsidR="009762F0" w:rsidRPr="00624C8E" w:rsidRDefault="009762F0" w:rsidP="003B3D21">
                            <w:pPr>
                              <w:pStyle w:val="TABL02TexteNoir"/>
                              <w:rPr>
                                <w:szCs w:val="18"/>
                              </w:rPr>
                            </w:pPr>
                            <w:r w:rsidRPr="00624C8E">
                              <w:rPr>
                                <w:szCs w:val="18"/>
                              </w:rPr>
                              <w:t>Revue de la maille du fichier CPN</w:t>
                            </w:r>
                          </w:p>
                        </w:tc>
                      </w:tr>
                      <w:tr w:rsidR="009762F0" w14:paraId="7143075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90D2F04" w14:textId="77777777" w:rsidR="009762F0" w:rsidRPr="00624C8E" w:rsidRDefault="009762F0" w:rsidP="00C611C2">
                            <w:pPr>
                              <w:pStyle w:val="TABL02TexteNoir"/>
                              <w:rPr>
                                <w:szCs w:val="18"/>
                              </w:rPr>
                            </w:pPr>
                            <w:r w:rsidRPr="00624C8E">
                              <w:rPr>
                                <w:szCs w:val="18"/>
                              </w:rPr>
                              <w:t>2.2</w:t>
                            </w:r>
                          </w:p>
                        </w:tc>
                        <w:tc>
                          <w:tcPr>
                            <w:tcW w:w="1559" w:type="dxa"/>
                            <w:tcBorders>
                              <w:top w:val="single" w:sz="6" w:space="0" w:color="auto"/>
                              <w:left w:val="single" w:sz="6" w:space="0" w:color="auto"/>
                              <w:bottom w:val="single" w:sz="6" w:space="0" w:color="auto"/>
                              <w:right w:val="single" w:sz="6" w:space="0" w:color="auto"/>
                            </w:tcBorders>
                          </w:tcPr>
                          <w:p w14:paraId="49D187DE" w14:textId="77777777" w:rsidR="009762F0" w:rsidRPr="00624C8E" w:rsidRDefault="009762F0" w:rsidP="003B3D21">
                            <w:pPr>
                              <w:pStyle w:val="TABL02TexteNoir"/>
                              <w:rPr>
                                <w:szCs w:val="18"/>
                              </w:rPr>
                            </w:pPr>
                            <w:r w:rsidRPr="00624C8E">
                              <w:rPr>
                                <w:szCs w:val="18"/>
                              </w:rPr>
                              <w:t>18/06/2018</w:t>
                            </w:r>
                          </w:p>
                        </w:tc>
                        <w:tc>
                          <w:tcPr>
                            <w:tcW w:w="1843" w:type="dxa"/>
                            <w:tcBorders>
                              <w:top w:val="single" w:sz="6" w:space="0" w:color="auto"/>
                              <w:left w:val="single" w:sz="6" w:space="0" w:color="auto"/>
                              <w:bottom w:val="single" w:sz="6" w:space="0" w:color="auto"/>
                              <w:right w:val="single" w:sz="6" w:space="0" w:color="auto"/>
                            </w:tcBorders>
                          </w:tcPr>
                          <w:p w14:paraId="06561A35" w14:textId="77777777" w:rsidR="009762F0" w:rsidRPr="00624C8E" w:rsidRDefault="009762F0" w:rsidP="003B3D21">
                            <w:pPr>
                              <w:pStyle w:val="TABL02TexteNoir"/>
                              <w:rPr>
                                <w:szCs w:val="18"/>
                              </w:rPr>
                            </w:pPr>
                            <w:r w:rsidRPr="00624C8E">
                              <w:rPr>
                                <w:szCs w:val="18"/>
                              </w:rPr>
                              <w:t>C.Gerard</w:t>
                            </w:r>
                          </w:p>
                        </w:tc>
                        <w:tc>
                          <w:tcPr>
                            <w:tcW w:w="4961" w:type="dxa"/>
                            <w:tcBorders>
                              <w:top w:val="single" w:sz="6" w:space="0" w:color="auto"/>
                              <w:left w:val="single" w:sz="6" w:space="0" w:color="auto"/>
                              <w:bottom w:val="single" w:sz="6" w:space="0" w:color="auto"/>
                              <w:right w:val="single" w:sz="6" w:space="0" w:color="auto"/>
                            </w:tcBorders>
                          </w:tcPr>
                          <w:p w14:paraId="30380C77" w14:textId="77777777" w:rsidR="009762F0" w:rsidRPr="00624C8E" w:rsidRDefault="009762F0" w:rsidP="003B3D21">
                            <w:pPr>
                              <w:pStyle w:val="TABL02TexteNoir"/>
                              <w:rPr>
                                <w:szCs w:val="18"/>
                              </w:rPr>
                            </w:pPr>
                            <w:r w:rsidRPr="00624C8E">
                              <w:rPr>
                                <w:szCs w:val="18"/>
                              </w:rPr>
                              <w:t>Rajout RAD</w:t>
                            </w:r>
                          </w:p>
                        </w:tc>
                      </w:tr>
                      <w:tr w:rsidR="009762F0" w14:paraId="25A6110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AED1CAB" w14:textId="357AC6F7" w:rsidR="009762F0" w:rsidRPr="00624C8E" w:rsidRDefault="009762F0" w:rsidP="00C611C2">
                            <w:pPr>
                              <w:pStyle w:val="TABL02TexteNoir"/>
                              <w:rPr>
                                <w:szCs w:val="18"/>
                              </w:rPr>
                            </w:pPr>
                            <w:r w:rsidRPr="00624C8E">
                              <w:rPr>
                                <w:szCs w:val="18"/>
                              </w:rPr>
                              <w:t>2.3</w:t>
                            </w:r>
                          </w:p>
                        </w:tc>
                        <w:tc>
                          <w:tcPr>
                            <w:tcW w:w="1559" w:type="dxa"/>
                            <w:tcBorders>
                              <w:top w:val="single" w:sz="6" w:space="0" w:color="auto"/>
                              <w:left w:val="single" w:sz="6" w:space="0" w:color="auto"/>
                              <w:bottom w:val="single" w:sz="6" w:space="0" w:color="auto"/>
                              <w:right w:val="single" w:sz="6" w:space="0" w:color="auto"/>
                            </w:tcBorders>
                          </w:tcPr>
                          <w:p w14:paraId="3571AFD0" w14:textId="7FAE2C36" w:rsidR="009762F0" w:rsidRPr="00624C8E" w:rsidRDefault="009762F0" w:rsidP="003B3D21">
                            <w:pPr>
                              <w:pStyle w:val="TABL02TexteNoir"/>
                              <w:rPr>
                                <w:szCs w:val="18"/>
                              </w:rPr>
                            </w:pPr>
                            <w:r w:rsidRPr="00624C8E">
                              <w:rPr>
                                <w:szCs w:val="18"/>
                              </w:rPr>
                              <w:t>07/06/2019</w:t>
                            </w:r>
                          </w:p>
                        </w:tc>
                        <w:tc>
                          <w:tcPr>
                            <w:tcW w:w="1843" w:type="dxa"/>
                            <w:tcBorders>
                              <w:top w:val="single" w:sz="6" w:space="0" w:color="auto"/>
                              <w:left w:val="single" w:sz="6" w:space="0" w:color="auto"/>
                              <w:bottom w:val="single" w:sz="6" w:space="0" w:color="auto"/>
                              <w:right w:val="single" w:sz="6" w:space="0" w:color="auto"/>
                            </w:tcBorders>
                          </w:tcPr>
                          <w:p w14:paraId="65729F11" w14:textId="7CCDD85E"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794D4D94" w14:textId="3A945757" w:rsidR="009762F0" w:rsidRPr="00624C8E" w:rsidRDefault="009762F0" w:rsidP="003B3D21">
                            <w:pPr>
                              <w:pStyle w:val="TABL02TexteNoir"/>
                              <w:rPr>
                                <w:szCs w:val="18"/>
                              </w:rPr>
                            </w:pPr>
                            <w:r w:rsidRPr="00624C8E">
                              <w:rPr>
                                <w:szCs w:val="18"/>
                              </w:rPr>
                              <w:t>Adaptation du document au protocole 3.1</w:t>
                            </w:r>
                          </w:p>
                        </w:tc>
                      </w:tr>
                      <w:tr w:rsidR="009762F0" w14:paraId="7827039F"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5A289E2" w14:textId="14CC9A83" w:rsidR="009762F0" w:rsidRPr="00624C8E" w:rsidRDefault="009762F0" w:rsidP="00C611C2">
                            <w:pPr>
                              <w:pStyle w:val="TABL02TexteNoir"/>
                              <w:rPr>
                                <w:szCs w:val="18"/>
                              </w:rPr>
                            </w:pPr>
                            <w:r w:rsidRPr="00624C8E">
                              <w:rPr>
                                <w:szCs w:val="18"/>
                              </w:rPr>
                              <w:t>2.4</w:t>
                            </w:r>
                          </w:p>
                        </w:tc>
                        <w:tc>
                          <w:tcPr>
                            <w:tcW w:w="1559" w:type="dxa"/>
                            <w:tcBorders>
                              <w:top w:val="single" w:sz="6" w:space="0" w:color="auto"/>
                              <w:left w:val="single" w:sz="6" w:space="0" w:color="auto"/>
                              <w:bottom w:val="single" w:sz="6" w:space="0" w:color="auto"/>
                              <w:right w:val="single" w:sz="6" w:space="0" w:color="auto"/>
                            </w:tcBorders>
                          </w:tcPr>
                          <w:p w14:paraId="3790650A" w14:textId="5D3B8757" w:rsidR="009762F0" w:rsidRPr="00624C8E" w:rsidRDefault="009762F0" w:rsidP="003B3D21">
                            <w:pPr>
                              <w:pStyle w:val="TABL02TexteNoir"/>
                              <w:rPr>
                                <w:szCs w:val="18"/>
                              </w:rPr>
                            </w:pPr>
                            <w:r w:rsidRPr="00624C8E">
                              <w:rPr>
                                <w:szCs w:val="18"/>
                              </w:rPr>
                              <w:t>12/11/2019</w:t>
                            </w:r>
                          </w:p>
                        </w:tc>
                        <w:tc>
                          <w:tcPr>
                            <w:tcW w:w="1843" w:type="dxa"/>
                            <w:tcBorders>
                              <w:top w:val="single" w:sz="6" w:space="0" w:color="auto"/>
                              <w:left w:val="single" w:sz="6" w:space="0" w:color="auto"/>
                              <w:bottom w:val="single" w:sz="6" w:space="0" w:color="auto"/>
                              <w:right w:val="single" w:sz="6" w:space="0" w:color="auto"/>
                            </w:tcBorders>
                          </w:tcPr>
                          <w:p w14:paraId="3981047A" w14:textId="4BEAA32B" w:rsidR="009762F0" w:rsidRPr="00624C8E" w:rsidRDefault="009762F0" w:rsidP="003B3D21">
                            <w:pPr>
                              <w:pStyle w:val="TABL02TexteNoir"/>
                              <w:rPr>
                                <w:szCs w:val="18"/>
                              </w:rPr>
                            </w:pPr>
                            <w:r w:rsidRPr="00624C8E">
                              <w:rPr>
                                <w:szCs w:val="18"/>
                              </w:rPr>
                              <w:t>GT PM</w:t>
                            </w:r>
                          </w:p>
                        </w:tc>
                        <w:tc>
                          <w:tcPr>
                            <w:tcW w:w="4961" w:type="dxa"/>
                            <w:tcBorders>
                              <w:top w:val="single" w:sz="6" w:space="0" w:color="auto"/>
                              <w:left w:val="single" w:sz="6" w:space="0" w:color="auto"/>
                              <w:bottom w:val="single" w:sz="6" w:space="0" w:color="auto"/>
                              <w:right w:val="single" w:sz="6" w:space="0" w:color="auto"/>
                            </w:tcBorders>
                          </w:tcPr>
                          <w:p w14:paraId="25959FFA" w14:textId="772E6845" w:rsidR="009762F0" w:rsidRPr="00624C8E" w:rsidRDefault="005C7E90" w:rsidP="003B3D21">
                            <w:pPr>
                              <w:pStyle w:val="TABL02TexteNoir"/>
                              <w:rPr>
                                <w:szCs w:val="18"/>
                              </w:rPr>
                            </w:pPr>
                            <w:r w:rsidRPr="00624C8E">
                              <w:rPr>
                                <w:szCs w:val="18"/>
                              </w:rPr>
                              <w:t xml:space="preserve">Nouveau format du </w:t>
                            </w:r>
                            <w:r w:rsidR="009762F0" w:rsidRPr="00624C8E">
                              <w:rPr>
                                <w:szCs w:val="18"/>
                              </w:rPr>
                              <w:t>diagramme d’état</w:t>
                            </w:r>
                            <w:r w:rsidRPr="00624C8E">
                              <w:rPr>
                                <w:szCs w:val="18"/>
                              </w:rPr>
                              <w:t xml:space="preserve">s des adresses et de </w:t>
                            </w:r>
                            <w:r w:rsidR="009762F0" w:rsidRPr="00624C8E">
                              <w:rPr>
                                <w:szCs w:val="18"/>
                              </w:rPr>
                              <w:t>la liste des motifs de réédition des CR MAD</w:t>
                            </w:r>
                            <w:r w:rsidRPr="00624C8E">
                              <w:rPr>
                                <w:szCs w:val="18"/>
                              </w:rPr>
                              <w:t xml:space="preserve">, </w:t>
                            </w:r>
                            <w:r w:rsidR="00DE5449" w:rsidRPr="00624C8E">
                              <w:rPr>
                                <w:szCs w:val="18"/>
                              </w:rPr>
                              <w:t>normalisation des règles d’envoi des CR MAD sans adresse</w:t>
                            </w:r>
                          </w:p>
                        </w:tc>
                      </w:tr>
                      <w:tr w:rsidR="00624C8E" w14:paraId="14C742A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12E79891" w14:textId="4C28AA2E" w:rsidR="00624C8E" w:rsidRPr="00624C8E" w:rsidRDefault="00181C87" w:rsidP="00C611C2">
                            <w:pPr>
                              <w:pStyle w:val="TABL02TexteNoir"/>
                              <w:rPr>
                                <w:szCs w:val="18"/>
                              </w:rPr>
                            </w:pPr>
                            <w:r>
                              <w:rPr>
                                <w:szCs w:val="18"/>
                              </w:rPr>
                              <w:t>2.5</w:t>
                            </w:r>
                          </w:p>
                        </w:tc>
                        <w:tc>
                          <w:tcPr>
                            <w:tcW w:w="1559" w:type="dxa"/>
                            <w:tcBorders>
                              <w:top w:val="single" w:sz="6" w:space="0" w:color="auto"/>
                              <w:left w:val="single" w:sz="6" w:space="0" w:color="auto"/>
                              <w:bottom w:val="single" w:sz="6" w:space="0" w:color="auto"/>
                              <w:right w:val="single" w:sz="6" w:space="0" w:color="auto"/>
                            </w:tcBorders>
                          </w:tcPr>
                          <w:p w14:paraId="59D4BDE7" w14:textId="26A15F86" w:rsidR="00624C8E" w:rsidRPr="00624C8E" w:rsidRDefault="00181C87" w:rsidP="003B3D21">
                            <w:pPr>
                              <w:pStyle w:val="TABL02TexteNoir"/>
                              <w:rPr>
                                <w:szCs w:val="18"/>
                              </w:rPr>
                            </w:pPr>
                            <w:r>
                              <w:rPr>
                                <w:szCs w:val="18"/>
                              </w:rPr>
                              <w:t>14/09/2023</w:t>
                            </w:r>
                          </w:p>
                        </w:tc>
                        <w:tc>
                          <w:tcPr>
                            <w:tcW w:w="1843" w:type="dxa"/>
                            <w:tcBorders>
                              <w:top w:val="single" w:sz="6" w:space="0" w:color="auto"/>
                              <w:left w:val="single" w:sz="6" w:space="0" w:color="auto"/>
                              <w:bottom w:val="single" w:sz="6" w:space="0" w:color="auto"/>
                              <w:right w:val="single" w:sz="6" w:space="0" w:color="auto"/>
                            </w:tcBorders>
                          </w:tcPr>
                          <w:p w14:paraId="51862ED8" w14:textId="25515422" w:rsidR="00624C8E" w:rsidRPr="00624C8E" w:rsidRDefault="00181C87" w:rsidP="003B3D21">
                            <w:pPr>
                              <w:pStyle w:val="TABL02TexteNoir"/>
                              <w:rPr>
                                <w:szCs w:val="18"/>
                              </w:rPr>
                            </w:pPr>
                            <w:r>
                              <w:rPr>
                                <w:szCs w:val="18"/>
                              </w:rPr>
                              <w:t>GT Infra</w:t>
                            </w:r>
                          </w:p>
                        </w:tc>
                        <w:tc>
                          <w:tcPr>
                            <w:tcW w:w="4961" w:type="dxa"/>
                            <w:tcBorders>
                              <w:top w:val="single" w:sz="6" w:space="0" w:color="auto"/>
                              <w:left w:val="single" w:sz="6" w:space="0" w:color="auto"/>
                              <w:bottom w:val="single" w:sz="6" w:space="0" w:color="auto"/>
                              <w:right w:val="single" w:sz="6" w:space="0" w:color="auto"/>
                            </w:tcBorders>
                          </w:tcPr>
                          <w:p w14:paraId="23BFEBD6" w14:textId="1F7926C5" w:rsidR="00624C8E" w:rsidRPr="00624C8E" w:rsidRDefault="00181C87" w:rsidP="003B3D21">
                            <w:pPr>
                              <w:pStyle w:val="TABL02TexteNoir"/>
                              <w:rPr>
                                <w:szCs w:val="18"/>
                              </w:rPr>
                            </w:pPr>
                            <w:r>
                              <w:rPr>
                                <w:szCs w:val="18"/>
                              </w:rPr>
                              <w:t>Rajout de précisions</w:t>
                            </w:r>
                            <w:r w:rsidR="00D40884">
                              <w:rPr>
                                <w:szCs w:val="18"/>
                              </w:rPr>
                              <w:t xml:space="preserve"> </w:t>
                            </w:r>
                            <w:r w:rsidR="008D0DBA">
                              <w:rPr>
                                <w:szCs w:val="18"/>
                              </w:rPr>
                              <w:t xml:space="preserve">sur le protocole 3.2 </w:t>
                            </w:r>
                          </w:p>
                        </w:tc>
                      </w:tr>
                    </w:tbl>
                    <w:p w14:paraId="337CC9AE" w14:textId="77777777" w:rsidR="009762F0" w:rsidRPr="00AA6D0F" w:rsidRDefault="009762F0" w:rsidP="00A42457"/>
                    <w:p w14:paraId="5551D979" w14:textId="77777777" w:rsidR="009762F0" w:rsidRPr="00597F1D" w:rsidRDefault="009762F0" w:rsidP="00A42457"/>
                  </w:txbxContent>
                </v:textbox>
              </v:shape>
            </w:pict>
          </mc:Fallback>
        </mc:AlternateContent>
      </w:r>
    </w:p>
    <w:p w14:paraId="142B1815" w14:textId="77777777" w:rsidR="0006420F" w:rsidRDefault="0006420F" w:rsidP="0006420F">
      <w:pPr>
        <w:pStyle w:val="01SOMMTitre"/>
        <w:ind w:left="0"/>
        <w:rPr>
          <w:rFonts w:cs="Arial"/>
          <w:sz w:val="24"/>
          <w:szCs w:val="24"/>
        </w:rPr>
      </w:pPr>
    </w:p>
    <w:p w14:paraId="5447A5C9" w14:textId="77777777" w:rsidR="005A4796" w:rsidRPr="001E061D" w:rsidRDefault="005A4796" w:rsidP="00A42457">
      <w:pPr>
        <w:pStyle w:val="01SOMMTitre"/>
        <w:rPr>
          <w:rFonts w:cs="Arial"/>
          <w:sz w:val="24"/>
          <w:szCs w:val="24"/>
        </w:rPr>
      </w:pPr>
    </w:p>
    <w:p w14:paraId="5BAFE6C9" w14:textId="77777777" w:rsidR="005A4796" w:rsidRPr="001E061D" w:rsidRDefault="005A4796" w:rsidP="00A42457">
      <w:pPr>
        <w:pStyle w:val="01SOMMTitre"/>
        <w:rPr>
          <w:rFonts w:cs="Arial"/>
          <w:sz w:val="24"/>
          <w:szCs w:val="24"/>
        </w:rPr>
      </w:pPr>
    </w:p>
    <w:p w14:paraId="063593E6" w14:textId="77777777" w:rsidR="005A4796" w:rsidRPr="001E061D" w:rsidRDefault="005A4796" w:rsidP="00A42457">
      <w:pPr>
        <w:pStyle w:val="01SOMMTitre"/>
        <w:rPr>
          <w:rFonts w:cs="Arial"/>
          <w:sz w:val="24"/>
          <w:szCs w:val="24"/>
        </w:rPr>
      </w:pPr>
    </w:p>
    <w:p w14:paraId="5077A117" w14:textId="77777777" w:rsidR="005A4796" w:rsidRPr="001E061D" w:rsidRDefault="005A4796" w:rsidP="00A42457">
      <w:pPr>
        <w:pStyle w:val="01SOMMTitre"/>
        <w:rPr>
          <w:rFonts w:cs="Arial"/>
          <w:sz w:val="24"/>
          <w:szCs w:val="24"/>
        </w:rPr>
      </w:pPr>
    </w:p>
    <w:p w14:paraId="186BD496" w14:textId="77777777" w:rsidR="005A4796" w:rsidRPr="001E061D" w:rsidRDefault="005A4796" w:rsidP="00A42457">
      <w:pPr>
        <w:pStyle w:val="01SOMMTitre"/>
        <w:rPr>
          <w:rFonts w:cs="Arial"/>
          <w:sz w:val="24"/>
          <w:szCs w:val="24"/>
        </w:rPr>
      </w:pPr>
      <w:r w:rsidRPr="001E061D">
        <w:rPr>
          <w:rFonts w:cs="Arial"/>
          <w:sz w:val="24"/>
          <w:szCs w:val="24"/>
        </w:rPr>
        <w:br w:type="page"/>
      </w:r>
      <w:r w:rsidRPr="001E061D">
        <w:rPr>
          <w:rFonts w:cs="Arial"/>
          <w:sz w:val="24"/>
          <w:szCs w:val="24"/>
        </w:rPr>
        <w:lastRenderedPageBreak/>
        <w:t>Sommaire</w:t>
      </w:r>
    </w:p>
    <w:p w14:paraId="228FC9A0" w14:textId="06B02CC7" w:rsidR="000758CF" w:rsidRDefault="0006420F">
      <w:pPr>
        <w:pStyle w:val="TM1"/>
        <w:rPr>
          <w:rFonts w:asciiTheme="minorHAnsi" w:eastAsiaTheme="minorEastAsia" w:hAnsiTheme="minorHAnsi" w:cstheme="minorBidi"/>
          <w:noProof/>
          <w:color w:val="auto"/>
          <w:kern w:val="2"/>
          <w:sz w:val="22"/>
          <w:szCs w:val="22"/>
          <w14:ligatures w14:val="standardContextual"/>
        </w:rPr>
      </w:pPr>
      <w:r w:rsidRPr="001E061D">
        <w:fldChar w:fldCharType="begin"/>
      </w:r>
      <w:r w:rsidR="005A4796" w:rsidRPr="001E061D">
        <w:instrText xml:space="preserve"> TOC \o "3-3" \t "Titre 1;1;Titre 2;2;Titre;1" </w:instrText>
      </w:r>
      <w:r w:rsidRPr="001E061D">
        <w:fldChar w:fldCharType="separate"/>
      </w:r>
      <w:r w:rsidR="000758CF" w:rsidRPr="008B3575">
        <w:rPr>
          <w:rFonts w:cs="Times New Roman"/>
          <w:b/>
          <w:noProof/>
        </w:rPr>
        <w:t>1.</w:t>
      </w:r>
      <w:r w:rsidR="000758CF">
        <w:rPr>
          <w:rFonts w:asciiTheme="minorHAnsi" w:eastAsiaTheme="minorEastAsia" w:hAnsiTheme="minorHAnsi" w:cstheme="minorBidi"/>
          <w:noProof/>
          <w:color w:val="auto"/>
          <w:kern w:val="2"/>
          <w:sz w:val="22"/>
          <w:szCs w:val="22"/>
          <w14:ligatures w14:val="standardContextual"/>
        </w:rPr>
        <w:tab/>
      </w:r>
      <w:r w:rsidR="000758CF" w:rsidRPr="008B3575">
        <w:rPr>
          <w:rFonts w:cs="Arial"/>
          <w:noProof/>
        </w:rPr>
        <w:t>Introduction</w:t>
      </w:r>
      <w:r w:rsidR="000758CF">
        <w:rPr>
          <w:noProof/>
        </w:rPr>
        <w:tab/>
      </w:r>
      <w:r w:rsidR="000758CF">
        <w:rPr>
          <w:noProof/>
        </w:rPr>
        <w:fldChar w:fldCharType="begin"/>
      </w:r>
      <w:r w:rsidR="000758CF">
        <w:rPr>
          <w:noProof/>
        </w:rPr>
        <w:instrText xml:space="preserve"> PAGEREF _Toc145954048 \h </w:instrText>
      </w:r>
      <w:r w:rsidR="000758CF">
        <w:rPr>
          <w:noProof/>
        </w:rPr>
      </w:r>
      <w:r w:rsidR="000758CF">
        <w:rPr>
          <w:noProof/>
        </w:rPr>
        <w:fldChar w:fldCharType="separate"/>
      </w:r>
      <w:r w:rsidR="000758CF">
        <w:rPr>
          <w:noProof/>
        </w:rPr>
        <w:t>4</w:t>
      </w:r>
      <w:r w:rsidR="000758CF">
        <w:rPr>
          <w:noProof/>
        </w:rPr>
        <w:fldChar w:fldCharType="end"/>
      </w:r>
    </w:p>
    <w:p w14:paraId="0136D1DA" w14:textId="30376AE4"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1.1.</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Objet du document</w:t>
      </w:r>
      <w:r>
        <w:rPr>
          <w:noProof/>
        </w:rPr>
        <w:tab/>
      </w:r>
      <w:r>
        <w:rPr>
          <w:noProof/>
        </w:rPr>
        <w:fldChar w:fldCharType="begin"/>
      </w:r>
      <w:r>
        <w:rPr>
          <w:noProof/>
        </w:rPr>
        <w:instrText xml:space="preserve"> PAGEREF _Toc145954049 \h </w:instrText>
      </w:r>
      <w:r>
        <w:rPr>
          <w:noProof/>
        </w:rPr>
      </w:r>
      <w:r>
        <w:rPr>
          <w:noProof/>
        </w:rPr>
        <w:fldChar w:fldCharType="separate"/>
      </w:r>
      <w:r>
        <w:rPr>
          <w:noProof/>
        </w:rPr>
        <w:t>4</w:t>
      </w:r>
      <w:r>
        <w:rPr>
          <w:noProof/>
        </w:rPr>
        <w:fldChar w:fldCharType="end"/>
      </w:r>
    </w:p>
    <w:p w14:paraId="2F1D39B1" w14:textId="435B4BB0"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1.2.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Lexique</w:t>
      </w:r>
      <w:r>
        <w:rPr>
          <w:noProof/>
        </w:rPr>
        <w:tab/>
      </w:r>
      <w:r>
        <w:rPr>
          <w:noProof/>
        </w:rPr>
        <w:fldChar w:fldCharType="begin"/>
      </w:r>
      <w:r>
        <w:rPr>
          <w:noProof/>
        </w:rPr>
        <w:instrText xml:space="preserve"> PAGEREF _Toc145954050 \h </w:instrText>
      </w:r>
      <w:r>
        <w:rPr>
          <w:noProof/>
        </w:rPr>
      </w:r>
      <w:r>
        <w:rPr>
          <w:noProof/>
        </w:rPr>
        <w:fldChar w:fldCharType="separate"/>
      </w:r>
      <w:r>
        <w:rPr>
          <w:noProof/>
        </w:rPr>
        <w:t>4</w:t>
      </w:r>
      <w:r>
        <w:rPr>
          <w:noProof/>
        </w:rPr>
        <w:fldChar w:fldCharType="end"/>
      </w:r>
    </w:p>
    <w:p w14:paraId="0F3AF633" w14:textId="2F6A58E4"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1.3.</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Documents de référence applicables</w:t>
      </w:r>
      <w:r>
        <w:rPr>
          <w:noProof/>
        </w:rPr>
        <w:tab/>
      </w:r>
      <w:r>
        <w:rPr>
          <w:noProof/>
        </w:rPr>
        <w:fldChar w:fldCharType="begin"/>
      </w:r>
      <w:r>
        <w:rPr>
          <w:noProof/>
        </w:rPr>
        <w:instrText xml:space="preserve"> PAGEREF _Toc145954051 \h </w:instrText>
      </w:r>
      <w:r>
        <w:rPr>
          <w:noProof/>
        </w:rPr>
      </w:r>
      <w:r>
        <w:rPr>
          <w:noProof/>
        </w:rPr>
        <w:fldChar w:fldCharType="separate"/>
      </w:r>
      <w:r>
        <w:rPr>
          <w:noProof/>
        </w:rPr>
        <w:t>5</w:t>
      </w:r>
      <w:r>
        <w:rPr>
          <w:noProof/>
        </w:rPr>
        <w:fldChar w:fldCharType="end"/>
      </w:r>
    </w:p>
    <w:p w14:paraId="6403B8A9" w14:textId="0B8C88EB" w:rsidR="000758CF" w:rsidRDefault="000758CF">
      <w:pPr>
        <w:pStyle w:val="TM1"/>
        <w:rPr>
          <w:rFonts w:asciiTheme="minorHAnsi" w:eastAsiaTheme="minorEastAsia" w:hAnsiTheme="minorHAnsi" w:cstheme="minorBidi"/>
          <w:noProof/>
          <w:color w:val="auto"/>
          <w:kern w:val="2"/>
          <w:sz w:val="22"/>
          <w:szCs w:val="22"/>
          <w14:ligatures w14:val="standardContextual"/>
        </w:rPr>
      </w:pPr>
      <w:r w:rsidRPr="008B3575">
        <w:rPr>
          <w:rFonts w:cs="Times New Roman"/>
          <w:b/>
          <w:noProof/>
        </w:rPr>
        <w:t>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Processus de MAD PM</w:t>
      </w:r>
      <w:r>
        <w:rPr>
          <w:noProof/>
        </w:rPr>
        <w:tab/>
      </w:r>
      <w:r>
        <w:rPr>
          <w:noProof/>
        </w:rPr>
        <w:fldChar w:fldCharType="begin"/>
      </w:r>
      <w:r>
        <w:rPr>
          <w:noProof/>
        </w:rPr>
        <w:instrText xml:space="preserve"> PAGEREF _Toc145954052 \h </w:instrText>
      </w:r>
      <w:r>
        <w:rPr>
          <w:noProof/>
        </w:rPr>
      </w:r>
      <w:r>
        <w:rPr>
          <w:noProof/>
        </w:rPr>
        <w:fldChar w:fldCharType="separate"/>
      </w:r>
      <w:r>
        <w:rPr>
          <w:noProof/>
        </w:rPr>
        <w:t>6</w:t>
      </w:r>
      <w:r>
        <w:rPr>
          <w:noProof/>
        </w:rPr>
        <w:fldChar w:fldCharType="end"/>
      </w:r>
    </w:p>
    <w:p w14:paraId="7DD02171" w14:textId="5EA93F1D" w:rsidR="000758CF" w:rsidRDefault="000758CF">
      <w:pPr>
        <w:pStyle w:val="TM1"/>
        <w:rPr>
          <w:rFonts w:asciiTheme="minorHAnsi" w:eastAsiaTheme="minorEastAsia" w:hAnsiTheme="minorHAnsi" w:cstheme="minorBidi"/>
          <w:noProof/>
          <w:color w:val="auto"/>
          <w:kern w:val="2"/>
          <w:sz w:val="22"/>
          <w:szCs w:val="22"/>
          <w14:ligatures w14:val="standardContextual"/>
        </w:rPr>
      </w:pPr>
      <w:r w:rsidRPr="008B3575">
        <w:rPr>
          <w:rFonts w:cs="Times New Roman"/>
          <w:b/>
          <w:noProof/>
        </w:rPr>
        <w:t>3.</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Echanges d’information périodiques</w:t>
      </w:r>
      <w:r>
        <w:rPr>
          <w:noProof/>
        </w:rPr>
        <w:tab/>
      </w:r>
      <w:r>
        <w:rPr>
          <w:noProof/>
        </w:rPr>
        <w:fldChar w:fldCharType="begin"/>
      </w:r>
      <w:r>
        <w:rPr>
          <w:noProof/>
        </w:rPr>
        <w:instrText xml:space="preserve"> PAGEREF _Toc145954053 \h </w:instrText>
      </w:r>
      <w:r>
        <w:rPr>
          <w:noProof/>
        </w:rPr>
      </w:r>
      <w:r>
        <w:rPr>
          <w:noProof/>
        </w:rPr>
        <w:fldChar w:fldCharType="separate"/>
      </w:r>
      <w:r>
        <w:rPr>
          <w:noProof/>
        </w:rPr>
        <w:t>7</w:t>
      </w:r>
      <w:r>
        <w:rPr>
          <w:noProof/>
        </w:rPr>
        <w:fldChar w:fldCharType="end"/>
      </w:r>
    </w:p>
    <w:p w14:paraId="349FDFBE" w14:textId="33AD4C81"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3.1.</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IPE</w:t>
      </w:r>
      <w:r>
        <w:rPr>
          <w:noProof/>
        </w:rPr>
        <w:tab/>
      </w:r>
      <w:r>
        <w:rPr>
          <w:noProof/>
        </w:rPr>
        <w:fldChar w:fldCharType="begin"/>
      </w:r>
      <w:r>
        <w:rPr>
          <w:noProof/>
        </w:rPr>
        <w:instrText xml:space="preserve"> PAGEREF _Toc145954054 \h </w:instrText>
      </w:r>
      <w:r>
        <w:rPr>
          <w:noProof/>
        </w:rPr>
      </w:r>
      <w:r>
        <w:rPr>
          <w:noProof/>
        </w:rPr>
        <w:fldChar w:fldCharType="separate"/>
      </w:r>
      <w:r>
        <w:rPr>
          <w:noProof/>
        </w:rPr>
        <w:t>7</w:t>
      </w:r>
      <w:r>
        <w:rPr>
          <w:noProof/>
        </w:rPr>
        <w:fldChar w:fldCharType="end"/>
      </w:r>
    </w:p>
    <w:p w14:paraId="745740E1" w14:textId="47322765"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3.1.1.</w:t>
      </w:r>
      <w:r>
        <w:rPr>
          <w:rFonts w:asciiTheme="minorHAnsi" w:eastAsiaTheme="minorEastAsia" w:hAnsiTheme="minorHAnsi" w:cstheme="minorBidi"/>
          <w:noProof/>
          <w:color w:val="auto"/>
          <w:kern w:val="2"/>
          <w:sz w:val="22"/>
          <w:szCs w:val="22"/>
          <w14:ligatures w14:val="standardContextual"/>
        </w:rPr>
        <w:tab/>
      </w:r>
      <w:r>
        <w:rPr>
          <w:noProof/>
        </w:rPr>
        <w:t>Définition</w:t>
      </w:r>
      <w:r>
        <w:rPr>
          <w:noProof/>
        </w:rPr>
        <w:tab/>
      </w:r>
      <w:r>
        <w:rPr>
          <w:noProof/>
        </w:rPr>
        <w:fldChar w:fldCharType="begin"/>
      </w:r>
      <w:r>
        <w:rPr>
          <w:noProof/>
        </w:rPr>
        <w:instrText xml:space="preserve"> PAGEREF _Toc145954055 \h </w:instrText>
      </w:r>
      <w:r>
        <w:rPr>
          <w:noProof/>
        </w:rPr>
      </w:r>
      <w:r>
        <w:rPr>
          <w:noProof/>
        </w:rPr>
        <w:fldChar w:fldCharType="separate"/>
      </w:r>
      <w:r>
        <w:rPr>
          <w:noProof/>
        </w:rPr>
        <w:t>7</w:t>
      </w:r>
      <w:r>
        <w:rPr>
          <w:noProof/>
        </w:rPr>
        <w:fldChar w:fldCharType="end"/>
      </w:r>
    </w:p>
    <w:p w14:paraId="5260F52B" w14:textId="3E5CD968"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3.1.2.</w:t>
      </w:r>
      <w:r>
        <w:rPr>
          <w:rFonts w:asciiTheme="minorHAnsi" w:eastAsiaTheme="minorEastAsia" w:hAnsiTheme="minorHAnsi" w:cstheme="minorBidi"/>
          <w:noProof/>
          <w:color w:val="auto"/>
          <w:kern w:val="2"/>
          <w:sz w:val="22"/>
          <w:szCs w:val="22"/>
          <w14:ligatures w14:val="standardContextual"/>
        </w:rPr>
        <w:tab/>
      </w:r>
      <w:r>
        <w:rPr>
          <w:noProof/>
        </w:rPr>
        <w:t>Règles de gestion</w:t>
      </w:r>
      <w:r>
        <w:rPr>
          <w:noProof/>
        </w:rPr>
        <w:tab/>
      </w:r>
      <w:r>
        <w:rPr>
          <w:noProof/>
        </w:rPr>
        <w:fldChar w:fldCharType="begin"/>
      </w:r>
      <w:r>
        <w:rPr>
          <w:noProof/>
        </w:rPr>
        <w:instrText xml:space="preserve"> PAGEREF _Toc145954056 \h </w:instrText>
      </w:r>
      <w:r>
        <w:rPr>
          <w:noProof/>
        </w:rPr>
      </w:r>
      <w:r>
        <w:rPr>
          <w:noProof/>
        </w:rPr>
        <w:fldChar w:fldCharType="separate"/>
      </w:r>
      <w:r>
        <w:rPr>
          <w:noProof/>
        </w:rPr>
        <w:t>7</w:t>
      </w:r>
      <w:r>
        <w:rPr>
          <w:noProof/>
        </w:rPr>
        <w:fldChar w:fldCharType="end"/>
      </w:r>
    </w:p>
    <w:p w14:paraId="6CAA4F28" w14:textId="39EAF96C"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3.2.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Flux d’informations préalables</w:t>
      </w:r>
      <w:r>
        <w:rPr>
          <w:noProof/>
        </w:rPr>
        <w:tab/>
      </w:r>
      <w:r>
        <w:rPr>
          <w:noProof/>
        </w:rPr>
        <w:fldChar w:fldCharType="begin"/>
      </w:r>
      <w:r>
        <w:rPr>
          <w:noProof/>
        </w:rPr>
        <w:instrText xml:space="preserve"> PAGEREF _Toc145954057 \h </w:instrText>
      </w:r>
      <w:r>
        <w:rPr>
          <w:noProof/>
        </w:rPr>
      </w:r>
      <w:r>
        <w:rPr>
          <w:noProof/>
        </w:rPr>
        <w:fldChar w:fldCharType="separate"/>
      </w:r>
      <w:r>
        <w:rPr>
          <w:noProof/>
        </w:rPr>
        <w:t>10</w:t>
      </w:r>
      <w:r>
        <w:rPr>
          <w:noProof/>
        </w:rPr>
        <w:fldChar w:fldCharType="end"/>
      </w:r>
    </w:p>
    <w:p w14:paraId="5CAB97E2" w14:textId="640F7740"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3.3.</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CPN</w:t>
      </w:r>
      <w:r>
        <w:rPr>
          <w:noProof/>
        </w:rPr>
        <w:tab/>
      </w:r>
      <w:r>
        <w:rPr>
          <w:noProof/>
        </w:rPr>
        <w:fldChar w:fldCharType="begin"/>
      </w:r>
      <w:r>
        <w:rPr>
          <w:noProof/>
        </w:rPr>
        <w:instrText xml:space="preserve"> PAGEREF _Toc145954058 \h </w:instrText>
      </w:r>
      <w:r>
        <w:rPr>
          <w:noProof/>
        </w:rPr>
      </w:r>
      <w:r>
        <w:rPr>
          <w:noProof/>
        </w:rPr>
        <w:fldChar w:fldCharType="separate"/>
      </w:r>
      <w:r>
        <w:rPr>
          <w:noProof/>
        </w:rPr>
        <w:t>10</w:t>
      </w:r>
      <w:r>
        <w:rPr>
          <w:noProof/>
        </w:rPr>
        <w:fldChar w:fldCharType="end"/>
      </w:r>
    </w:p>
    <w:p w14:paraId="3DEE97BD" w14:textId="34AECB21"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3.3.1.</w:t>
      </w:r>
      <w:r>
        <w:rPr>
          <w:rFonts w:asciiTheme="minorHAnsi" w:eastAsiaTheme="minorEastAsia" w:hAnsiTheme="minorHAnsi" w:cstheme="minorBidi"/>
          <w:noProof/>
          <w:color w:val="auto"/>
          <w:kern w:val="2"/>
          <w:sz w:val="22"/>
          <w:szCs w:val="22"/>
          <w14:ligatures w14:val="standardContextual"/>
        </w:rPr>
        <w:tab/>
      </w:r>
      <w:r>
        <w:rPr>
          <w:noProof/>
        </w:rPr>
        <w:t>Définition</w:t>
      </w:r>
      <w:r>
        <w:rPr>
          <w:noProof/>
        </w:rPr>
        <w:tab/>
      </w:r>
      <w:r>
        <w:rPr>
          <w:noProof/>
        </w:rPr>
        <w:fldChar w:fldCharType="begin"/>
      </w:r>
      <w:r>
        <w:rPr>
          <w:noProof/>
        </w:rPr>
        <w:instrText xml:space="preserve"> PAGEREF _Toc145954059 \h </w:instrText>
      </w:r>
      <w:r>
        <w:rPr>
          <w:noProof/>
        </w:rPr>
      </w:r>
      <w:r>
        <w:rPr>
          <w:noProof/>
        </w:rPr>
        <w:fldChar w:fldCharType="separate"/>
      </w:r>
      <w:r>
        <w:rPr>
          <w:noProof/>
        </w:rPr>
        <w:t>10</w:t>
      </w:r>
      <w:r>
        <w:rPr>
          <w:noProof/>
        </w:rPr>
        <w:fldChar w:fldCharType="end"/>
      </w:r>
    </w:p>
    <w:p w14:paraId="053FF0F3" w14:textId="6EB91E34"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3.3.2.</w:t>
      </w:r>
      <w:r>
        <w:rPr>
          <w:rFonts w:asciiTheme="minorHAnsi" w:eastAsiaTheme="minorEastAsia" w:hAnsiTheme="minorHAnsi" w:cstheme="minorBidi"/>
          <w:noProof/>
          <w:color w:val="auto"/>
          <w:kern w:val="2"/>
          <w:sz w:val="22"/>
          <w:szCs w:val="22"/>
          <w14:ligatures w14:val="standardContextual"/>
        </w:rPr>
        <w:tab/>
      </w:r>
      <w:r>
        <w:rPr>
          <w:noProof/>
        </w:rPr>
        <w:t>Règles de gestion</w:t>
      </w:r>
      <w:r>
        <w:rPr>
          <w:noProof/>
        </w:rPr>
        <w:tab/>
      </w:r>
      <w:r>
        <w:rPr>
          <w:noProof/>
        </w:rPr>
        <w:fldChar w:fldCharType="begin"/>
      </w:r>
      <w:r>
        <w:rPr>
          <w:noProof/>
        </w:rPr>
        <w:instrText xml:space="preserve"> PAGEREF _Toc145954060 \h </w:instrText>
      </w:r>
      <w:r>
        <w:rPr>
          <w:noProof/>
        </w:rPr>
      </w:r>
      <w:r>
        <w:rPr>
          <w:noProof/>
        </w:rPr>
        <w:fldChar w:fldCharType="separate"/>
      </w:r>
      <w:r>
        <w:rPr>
          <w:noProof/>
        </w:rPr>
        <w:t>10</w:t>
      </w:r>
      <w:r>
        <w:rPr>
          <w:noProof/>
        </w:rPr>
        <w:fldChar w:fldCharType="end"/>
      </w:r>
    </w:p>
    <w:p w14:paraId="010B521A" w14:textId="22C17FC5"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3.4.</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Fichiers delta IPE et CPN</w:t>
      </w:r>
      <w:r>
        <w:rPr>
          <w:noProof/>
        </w:rPr>
        <w:tab/>
      </w:r>
      <w:r>
        <w:rPr>
          <w:noProof/>
        </w:rPr>
        <w:fldChar w:fldCharType="begin"/>
      </w:r>
      <w:r>
        <w:rPr>
          <w:noProof/>
        </w:rPr>
        <w:instrText xml:space="preserve"> PAGEREF _Toc145954061 \h </w:instrText>
      </w:r>
      <w:r>
        <w:rPr>
          <w:noProof/>
        </w:rPr>
      </w:r>
      <w:r>
        <w:rPr>
          <w:noProof/>
        </w:rPr>
        <w:fldChar w:fldCharType="separate"/>
      </w:r>
      <w:r>
        <w:rPr>
          <w:noProof/>
        </w:rPr>
        <w:t>10</w:t>
      </w:r>
      <w:r>
        <w:rPr>
          <w:noProof/>
        </w:rPr>
        <w:fldChar w:fldCharType="end"/>
      </w:r>
    </w:p>
    <w:p w14:paraId="2A596F49" w14:textId="3AE96FCD"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3.4.1.</w:t>
      </w:r>
      <w:r>
        <w:rPr>
          <w:rFonts w:asciiTheme="minorHAnsi" w:eastAsiaTheme="minorEastAsia" w:hAnsiTheme="minorHAnsi" w:cstheme="minorBidi"/>
          <w:noProof/>
          <w:color w:val="auto"/>
          <w:kern w:val="2"/>
          <w:sz w:val="22"/>
          <w:szCs w:val="22"/>
          <w14:ligatures w14:val="standardContextual"/>
        </w:rPr>
        <w:tab/>
      </w:r>
      <w:r>
        <w:rPr>
          <w:noProof/>
        </w:rPr>
        <w:t>Définition</w:t>
      </w:r>
      <w:r>
        <w:rPr>
          <w:noProof/>
        </w:rPr>
        <w:tab/>
      </w:r>
      <w:r>
        <w:rPr>
          <w:noProof/>
        </w:rPr>
        <w:fldChar w:fldCharType="begin"/>
      </w:r>
      <w:r>
        <w:rPr>
          <w:noProof/>
        </w:rPr>
        <w:instrText xml:space="preserve"> PAGEREF _Toc145954062 \h </w:instrText>
      </w:r>
      <w:r>
        <w:rPr>
          <w:noProof/>
        </w:rPr>
      </w:r>
      <w:r>
        <w:rPr>
          <w:noProof/>
        </w:rPr>
        <w:fldChar w:fldCharType="separate"/>
      </w:r>
      <w:r>
        <w:rPr>
          <w:noProof/>
        </w:rPr>
        <w:t>11</w:t>
      </w:r>
      <w:r>
        <w:rPr>
          <w:noProof/>
        </w:rPr>
        <w:fldChar w:fldCharType="end"/>
      </w:r>
    </w:p>
    <w:p w14:paraId="440F1412" w14:textId="5D565AC9"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3.4.2.</w:t>
      </w:r>
      <w:r>
        <w:rPr>
          <w:rFonts w:asciiTheme="minorHAnsi" w:eastAsiaTheme="minorEastAsia" w:hAnsiTheme="minorHAnsi" w:cstheme="minorBidi"/>
          <w:noProof/>
          <w:color w:val="auto"/>
          <w:kern w:val="2"/>
          <w:sz w:val="22"/>
          <w:szCs w:val="22"/>
          <w14:ligatures w14:val="standardContextual"/>
        </w:rPr>
        <w:tab/>
      </w:r>
      <w:r>
        <w:rPr>
          <w:noProof/>
        </w:rPr>
        <w:t>Règles de gestion</w:t>
      </w:r>
      <w:r>
        <w:rPr>
          <w:noProof/>
        </w:rPr>
        <w:tab/>
      </w:r>
      <w:r>
        <w:rPr>
          <w:noProof/>
        </w:rPr>
        <w:fldChar w:fldCharType="begin"/>
      </w:r>
      <w:r>
        <w:rPr>
          <w:noProof/>
        </w:rPr>
        <w:instrText xml:space="preserve"> PAGEREF _Toc145954063 \h </w:instrText>
      </w:r>
      <w:r>
        <w:rPr>
          <w:noProof/>
        </w:rPr>
      </w:r>
      <w:r>
        <w:rPr>
          <w:noProof/>
        </w:rPr>
        <w:fldChar w:fldCharType="separate"/>
      </w:r>
      <w:r>
        <w:rPr>
          <w:noProof/>
        </w:rPr>
        <w:t>11</w:t>
      </w:r>
      <w:r>
        <w:rPr>
          <w:noProof/>
        </w:rPr>
        <w:fldChar w:fldCharType="end"/>
      </w:r>
    </w:p>
    <w:p w14:paraId="1181BFA3" w14:textId="2DD7D51D"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3.5.</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Fichiers Historique (IPE et CPN)</w:t>
      </w:r>
      <w:r>
        <w:rPr>
          <w:noProof/>
        </w:rPr>
        <w:tab/>
      </w:r>
      <w:r>
        <w:rPr>
          <w:noProof/>
        </w:rPr>
        <w:fldChar w:fldCharType="begin"/>
      </w:r>
      <w:r>
        <w:rPr>
          <w:noProof/>
        </w:rPr>
        <w:instrText xml:space="preserve"> PAGEREF _Toc145954064 \h </w:instrText>
      </w:r>
      <w:r>
        <w:rPr>
          <w:noProof/>
        </w:rPr>
      </w:r>
      <w:r>
        <w:rPr>
          <w:noProof/>
        </w:rPr>
        <w:fldChar w:fldCharType="separate"/>
      </w:r>
      <w:r>
        <w:rPr>
          <w:noProof/>
        </w:rPr>
        <w:t>13</w:t>
      </w:r>
      <w:r>
        <w:rPr>
          <w:noProof/>
        </w:rPr>
        <w:fldChar w:fldCharType="end"/>
      </w:r>
    </w:p>
    <w:p w14:paraId="39A177C7" w14:textId="4355C9B2"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3.5.1.</w:t>
      </w:r>
      <w:r>
        <w:rPr>
          <w:rFonts w:asciiTheme="minorHAnsi" w:eastAsiaTheme="minorEastAsia" w:hAnsiTheme="minorHAnsi" w:cstheme="minorBidi"/>
          <w:noProof/>
          <w:color w:val="auto"/>
          <w:kern w:val="2"/>
          <w:sz w:val="22"/>
          <w:szCs w:val="22"/>
          <w14:ligatures w14:val="standardContextual"/>
        </w:rPr>
        <w:tab/>
      </w:r>
      <w:r>
        <w:rPr>
          <w:noProof/>
        </w:rPr>
        <w:t>Définition</w:t>
      </w:r>
      <w:r>
        <w:rPr>
          <w:noProof/>
        </w:rPr>
        <w:tab/>
      </w:r>
      <w:r>
        <w:rPr>
          <w:noProof/>
        </w:rPr>
        <w:fldChar w:fldCharType="begin"/>
      </w:r>
      <w:r>
        <w:rPr>
          <w:noProof/>
        </w:rPr>
        <w:instrText xml:space="preserve"> PAGEREF _Toc145954065 \h </w:instrText>
      </w:r>
      <w:r>
        <w:rPr>
          <w:noProof/>
        </w:rPr>
      </w:r>
      <w:r>
        <w:rPr>
          <w:noProof/>
        </w:rPr>
        <w:fldChar w:fldCharType="separate"/>
      </w:r>
      <w:r>
        <w:rPr>
          <w:noProof/>
        </w:rPr>
        <w:t>13</w:t>
      </w:r>
      <w:r>
        <w:rPr>
          <w:noProof/>
        </w:rPr>
        <w:fldChar w:fldCharType="end"/>
      </w:r>
    </w:p>
    <w:p w14:paraId="027CE38A" w14:textId="47F70560"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3.5.2.</w:t>
      </w:r>
      <w:r>
        <w:rPr>
          <w:rFonts w:asciiTheme="minorHAnsi" w:eastAsiaTheme="minorEastAsia" w:hAnsiTheme="minorHAnsi" w:cstheme="minorBidi"/>
          <w:noProof/>
          <w:color w:val="auto"/>
          <w:kern w:val="2"/>
          <w:sz w:val="22"/>
          <w:szCs w:val="22"/>
          <w14:ligatures w14:val="standardContextual"/>
        </w:rPr>
        <w:tab/>
      </w:r>
      <w:r>
        <w:rPr>
          <w:noProof/>
        </w:rPr>
        <w:t>Contenu et règles de gestion</w:t>
      </w:r>
      <w:r>
        <w:rPr>
          <w:noProof/>
        </w:rPr>
        <w:tab/>
      </w:r>
      <w:r>
        <w:rPr>
          <w:noProof/>
        </w:rPr>
        <w:fldChar w:fldCharType="begin"/>
      </w:r>
      <w:r>
        <w:rPr>
          <w:noProof/>
        </w:rPr>
        <w:instrText xml:space="preserve"> PAGEREF _Toc145954066 \h </w:instrText>
      </w:r>
      <w:r>
        <w:rPr>
          <w:noProof/>
        </w:rPr>
      </w:r>
      <w:r>
        <w:rPr>
          <w:noProof/>
        </w:rPr>
        <w:fldChar w:fldCharType="separate"/>
      </w:r>
      <w:r>
        <w:rPr>
          <w:noProof/>
        </w:rPr>
        <w:t>13</w:t>
      </w:r>
      <w:r>
        <w:rPr>
          <w:noProof/>
        </w:rPr>
        <w:fldChar w:fldCharType="end"/>
      </w:r>
    </w:p>
    <w:p w14:paraId="0C31DB3C" w14:textId="3FE37EC6"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3.5.3.</w:t>
      </w:r>
      <w:r>
        <w:rPr>
          <w:rFonts w:asciiTheme="minorHAnsi" w:eastAsiaTheme="minorEastAsia" w:hAnsiTheme="minorHAnsi" w:cstheme="minorBidi"/>
          <w:noProof/>
          <w:color w:val="auto"/>
          <w:kern w:val="2"/>
          <w:sz w:val="22"/>
          <w:szCs w:val="22"/>
          <w14:ligatures w14:val="standardContextual"/>
        </w:rPr>
        <w:tab/>
      </w:r>
      <w:r>
        <w:rPr>
          <w:noProof/>
        </w:rPr>
        <w:t>Règles de gestion SI</w:t>
      </w:r>
      <w:r>
        <w:rPr>
          <w:noProof/>
        </w:rPr>
        <w:tab/>
      </w:r>
      <w:r>
        <w:rPr>
          <w:noProof/>
        </w:rPr>
        <w:fldChar w:fldCharType="begin"/>
      </w:r>
      <w:r>
        <w:rPr>
          <w:noProof/>
        </w:rPr>
        <w:instrText xml:space="preserve"> PAGEREF _Toc145954067 \h </w:instrText>
      </w:r>
      <w:r>
        <w:rPr>
          <w:noProof/>
        </w:rPr>
      </w:r>
      <w:r>
        <w:rPr>
          <w:noProof/>
        </w:rPr>
        <w:fldChar w:fldCharType="separate"/>
      </w:r>
      <w:r>
        <w:rPr>
          <w:noProof/>
        </w:rPr>
        <w:t>14</w:t>
      </w:r>
      <w:r>
        <w:rPr>
          <w:noProof/>
        </w:rPr>
        <w:fldChar w:fldCharType="end"/>
      </w:r>
    </w:p>
    <w:p w14:paraId="6FB445D1" w14:textId="2125A0BF" w:rsidR="000758CF" w:rsidRDefault="000758CF">
      <w:pPr>
        <w:pStyle w:val="TM1"/>
        <w:rPr>
          <w:rFonts w:asciiTheme="minorHAnsi" w:eastAsiaTheme="minorEastAsia" w:hAnsiTheme="minorHAnsi" w:cstheme="minorBidi"/>
          <w:noProof/>
          <w:color w:val="auto"/>
          <w:kern w:val="2"/>
          <w:sz w:val="22"/>
          <w:szCs w:val="22"/>
          <w14:ligatures w14:val="standardContextual"/>
        </w:rPr>
      </w:pPr>
      <w:r w:rsidRPr="008B3575">
        <w:rPr>
          <w:rFonts w:cs="Times New Roman"/>
          <w:b/>
          <w:noProof/>
        </w:rPr>
        <w:t>4.</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Mise à disposition des PM et des adresses associées</w:t>
      </w:r>
      <w:r>
        <w:rPr>
          <w:noProof/>
        </w:rPr>
        <w:tab/>
      </w:r>
      <w:r>
        <w:rPr>
          <w:noProof/>
        </w:rPr>
        <w:fldChar w:fldCharType="begin"/>
      </w:r>
      <w:r>
        <w:rPr>
          <w:noProof/>
        </w:rPr>
        <w:instrText xml:space="preserve"> PAGEREF _Toc145954068 \h </w:instrText>
      </w:r>
      <w:r>
        <w:rPr>
          <w:noProof/>
        </w:rPr>
      </w:r>
      <w:r>
        <w:rPr>
          <w:noProof/>
        </w:rPr>
        <w:fldChar w:fldCharType="separate"/>
      </w:r>
      <w:r>
        <w:rPr>
          <w:noProof/>
        </w:rPr>
        <w:t>15</w:t>
      </w:r>
      <w:r>
        <w:rPr>
          <w:noProof/>
        </w:rPr>
        <w:fldChar w:fldCharType="end"/>
      </w:r>
    </w:p>
    <w:p w14:paraId="71E75C86" w14:textId="4B6F242E"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4.1.</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Commande Info Pm</w:t>
      </w:r>
      <w:r>
        <w:rPr>
          <w:noProof/>
        </w:rPr>
        <w:tab/>
      </w:r>
      <w:r>
        <w:rPr>
          <w:noProof/>
        </w:rPr>
        <w:fldChar w:fldCharType="begin"/>
      </w:r>
      <w:r>
        <w:rPr>
          <w:noProof/>
        </w:rPr>
        <w:instrText xml:space="preserve"> PAGEREF _Toc145954069 \h </w:instrText>
      </w:r>
      <w:r>
        <w:rPr>
          <w:noProof/>
        </w:rPr>
      </w:r>
      <w:r>
        <w:rPr>
          <w:noProof/>
        </w:rPr>
        <w:fldChar w:fldCharType="separate"/>
      </w:r>
      <w:r>
        <w:rPr>
          <w:noProof/>
        </w:rPr>
        <w:t>15</w:t>
      </w:r>
      <w:r>
        <w:rPr>
          <w:noProof/>
        </w:rPr>
        <w:fldChar w:fldCharType="end"/>
      </w:r>
    </w:p>
    <w:p w14:paraId="53D56A1A" w14:textId="16D94B75"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4.1.1.</w:t>
      </w:r>
      <w:r>
        <w:rPr>
          <w:rFonts w:asciiTheme="minorHAnsi" w:eastAsiaTheme="minorEastAsia" w:hAnsiTheme="minorHAnsi" w:cstheme="minorBidi"/>
          <w:noProof/>
          <w:color w:val="auto"/>
          <w:kern w:val="2"/>
          <w:sz w:val="22"/>
          <w:szCs w:val="22"/>
          <w14:ligatures w14:val="standardContextual"/>
        </w:rPr>
        <w:tab/>
      </w:r>
      <w:r>
        <w:rPr>
          <w:noProof/>
        </w:rPr>
        <w:t>Définition</w:t>
      </w:r>
      <w:r>
        <w:rPr>
          <w:noProof/>
        </w:rPr>
        <w:tab/>
      </w:r>
      <w:r>
        <w:rPr>
          <w:noProof/>
        </w:rPr>
        <w:fldChar w:fldCharType="begin"/>
      </w:r>
      <w:r>
        <w:rPr>
          <w:noProof/>
        </w:rPr>
        <w:instrText xml:space="preserve"> PAGEREF _Toc145954070 \h </w:instrText>
      </w:r>
      <w:r>
        <w:rPr>
          <w:noProof/>
        </w:rPr>
      </w:r>
      <w:r>
        <w:rPr>
          <w:noProof/>
        </w:rPr>
        <w:fldChar w:fldCharType="separate"/>
      </w:r>
      <w:r>
        <w:rPr>
          <w:noProof/>
        </w:rPr>
        <w:t>15</w:t>
      </w:r>
      <w:r>
        <w:rPr>
          <w:noProof/>
        </w:rPr>
        <w:fldChar w:fldCharType="end"/>
      </w:r>
    </w:p>
    <w:p w14:paraId="3D54572A" w14:textId="00352960"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4.1.2.</w:t>
      </w:r>
      <w:r>
        <w:rPr>
          <w:rFonts w:asciiTheme="minorHAnsi" w:eastAsiaTheme="minorEastAsia" w:hAnsiTheme="minorHAnsi" w:cstheme="minorBidi"/>
          <w:noProof/>
          <w:color w:val="auto"/>
          <w:kern w:val="2"/>
          <w:sz w:val="22"/>
          <w:szCs w:val="22"/>
          <w14:ligatures w14:val="standardContextual"/>
        </w:rPr>
        <w:tab/>
      </w:r>
      <w:r>
        <w:rPr>
          <w:noProof/>
        </w:rPr>
        <w:t>Règles de gestion</w:t>
      </w:r>
      <w:r>
        <w:rPr>
          <w:noProof/>
        </w:rPr>
        <w:tab/>
      </w:r>
      <w:r>
        <w:rPr>
          <w:noProof/>
        </w:rPr>
        <w:fldChar w:fldCharType="begin"/>
      </w:r>
      <w:r>
        <w:rPr>
          <w:noProof/>
        </w:rPr>
        <w:instrText xml:space="preserve"> PAGEREF _Toc145954071 \h </w:instrText>
      </w:r>
      <w:r>
        <w:rPr>
          <w:noProof/>
        </w:rPr>
      </w:r>
      <w:r>
        <w:rPr>
          <w:noProof/>
        </w:rPr>
        <w:fldChar w:fldCharType="separate"/>
      </w:r>
      <w:r>
        <w:rPr>
          <w:noProof/>
        </w:rPr>
        <w:t>15</w:t>
      </w:r>
      <w:r>
        <w:rPr>
          <w:noProof/>
        </w:rPr>
        <w:fldChar w:fldCharType="end"/>
      </w:r>
    </w:p>
    <w:p w14:paraId="67A0B96D" w14:textId="6666F5FD"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4.2.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Accusé de réception Commande Info Pm</w:t>
      </w:r>
      <w:r>
        <w:rPr>
          <w:noProof/>
        </w:rPr>
        <w:tab/>
      </w:r>
      <w:r>
        <w:rPr>
          <w:noProof/>
        </w:rPr>
        <w:fldChar w:fldCharType="begin"/>
      </w:r>
      <w:r>
        <w:rPr>
          <w:noProof/>
        </w:rPr>
        <w:instrText xml:space="preserve"> PAGEREF _Toc145954072 \h </w:instrText>
      </w:r>
      <w:r>
        <w:rPr>
          <w:noProof/>
        </w:rPr>
      </w:r>
      <w:r>
        <w:rPr>
          <w:noProof/>
        </w:rPr>
        <w:fldChar w:fldCharType="separate"/>
      </w:r>
      <w:r>
        <w:rPr>
          <w:noProof/>
        </w:rPr>
        <w:t>16</w:t>
      </w:r>
      <w:r>
        <w:rPr>
          <w:noProof/>
        </w:rPr>
        <w:fldChar w:fldCharType="end"/>
      </w:r>
    </w:p>
    <w:p w14:paraId="1BF67C44" w14:textId="37E30D62"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4.2.1.</w:t>
      </w:r>
      <w:r>
        <w:rPr>
          <w:rFonts w:asciiTheme="minorHAnsi" w:eastAsiaTheme="minorEastAsia" w:hAnsiTheme="minorHAnsi" w:cstheme="minorBidi"/>
          <w:noProof/>
          <w:color w:val="auto"/>
          <w:kern w:val="2"/>
          <w:sz w:val="22"/>
          <w:szCs w:val="22"/>
          <w14:ligatures w14:val="standardContextual"/>
        </w:rPr>
        <w:tab/>
      </w:r>
      <w:r>
        <w:rPr>
          <w:noProof/>
        </w:rPr>
        <w:t>Définition</w:t>
      </w:r>
      <w:r>
        <w:rPr>
          <w:noProof/>
        </w:rPr>
        <w:tab/>
      </w:r>
      <w:r>
        <w:rPr>
          <w:noProof/>
        </w:rPr>
        <w:fldChar w:fldCharType="begin"/>
      </w:r>
      <w:r>
        <w:rPr>
          <w:noProof/>
        </w:rPr>
        <w:instrText xml:space="preserve"> PAGEREF _Toc145954073 \h </w:instrText>
      </w:r>
      <w:r>
        <w:rPr>
          <w:noProof/>
        </w:rPr>
      </w:r>
      <w:r>
        <w:rPr>
          <w:noProof/>
        </w:rPr>
        <w:fldChar w:fldCharType="separate"/>
      </w:r>
      <w:r>
        <w:rPr>
          <w:noProof/>
        </w:rPr>
        <w:t>16</w:t>
      </w:r>
      <w:r>
        <w:rPr>
          <w:noProof/>
        </w:rPr>
        <w:fldChar w:fldCharType="end"/>
      </w:r>
    </w:p>
    <w:p w14:paraId="5A0A053C" w14:textId="6F98D44C"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4.2.2.</w:t>
      </w:r>
      <w:r>
        <w:rPr>
          <w:rFonts w:asciiTheme="minorHAnsi" w:eastAsiaTheme="minorEastAsia" w:hAnsiTheme="minorHAnsi" w:cstheme="minorBidi"/>
          <w:noProof/>
          <w:color w:val="auto"/>
          <w:kern w:val="2"/>
          <w:sz w:val="22"/>
          <w:szCs w:val="22"/>
          <w14:ligatures w14:val="standardContextual"/>
        </w:rPr>
        <w:tab/>
      </w:r>
      <w:r>
        <w:rPr>
          <w:noProof/>
        </w:rPr>
        <w:t>Règles de gestion</w:t>
      </w:r>
      <w:r>
        <w:rPr>
          <w:noProof/>
        </w:rPr>
        <w:tab/>
      </w:r>
      <w:r>
        <w:rPr>
          <w:noProof/>
        </w:rPr>
        <w:fldChar w:fldCharType="begin"/>
      </w:r>
      <w:r>
        <w:rPr>
          <w:noProof/>
        </w:rPr>
        <w:instrText xml:space="preserve"> PAGEREF _Toc145954074 \h </w:instrText>
      </w:r>
      <w:r>
        <w:rPr>
          <w:noProof/>
        </w:rPr>
      </w:r>
      <w:r>
        <w:rPr>
          <w:noProof/>
        </w:rPr>
        <w:fldChar w:fldCharType="separate"/>
      </w:r>
      <w:r>
        <w:rPr>
          <w:noProof/>
        </w:rPr>
        <w:t>16</w:t>
      </w:r>
      <w:r>
        <w:rPr>
          <w:noProof/>
        </w:rPr>
        <w:fldChar w:fldCharType="end"/>
      </w:r>
    </w:p>
    <w:p w14:paraId="4D77A20B" w14:textId="6BB9D086"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4.3.</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CR de mise à disposition d’un PM et des adresses associées (CR MAD)</w:t>
      </w:r>
      <w:r>
        <w:rPr>
          <w:noProof/>
        </w:rPr>
        <w:tab/>
      </w:r>
      <w:r>
        <w:rPr>
          <w:noProof/>
        </w:rPr>
        <w:fldChar w:fldCharType="begin"/>
      </w:r>
      <w:r>
        <w:rPr>
          <w:noProof/>
        </w:rPr>
        <w:instrText xml:space="preserve"> PAGEREF _Toc145954075 \h </w:instrText>
      </w:r>
      <w:r>
        <w:rPr>
          <w:noProof/>
        </w:rPr>
      </w:r>
      <w:r>
        <w:rPr>
          <w:noProof/>
        </w:rPr>
        <w:fldChar w:fldCharType="separate"/>
      </w:r>
      <w:r>
        <w:rPr>
          <w:noProof/>
        </w:rPr>
        <w:t>16</w:t>
      </w:r>
      <w:r>
        <w:rPr>
          <w:noProof/>
        </w:rPr>
        <w:fldChar w:fldCharType="end"/>
      </w:r>
    </w:p>
    <w:p w14:paraId="01905246" w14:textId="1C74767D"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4.3.1.</w:t>
      </w:r>
      <w:r>
        <w:rPr>
          <w:rFonts w:asciiTheme="minorHAnsi" w:eastAsiaTheme="minorEastAsia" w:hAnsiTheme="minorHAnsi" w:cstheme="minorBidi"/>
          <w:noProof/>
          <w:color w:val="auto"/>
          <w:kern w:val="2"/>
          <w:sz w:val="22"/>
          <w:szCs w:val="22"/>
          <w14:ligatures w14:val="standardContextual"/>
        </w:rPr>
        <w:tab/>
      </w:r>
      <w:r>
        <w:rPr>
          <w:noProof/>
        </w:rPr>
        <w:t>Définition et règles de gestion</w:t>
      </w:r>
      <w:r>
        <w:rPr>
          <w:noProof/>
        </w:rPr>
        <w:tab/>
      </w:r>
      <w:r>
        <w:rPr>
          <w:noProof/>
        </w:rPr>
        <w:fldChar w:fldCharType="begin"/>
      </w:r>
      <w:r>
        <w:rPr>
          <w:noProof/>
        </w:rPr>
        <w:instrText xml:space="preserve"> PAGEREF _Toc145954076 \h </w:instrText>
      </w:r>
      <w:r>
        <w:rPr>
          <w:noProof/>
        </w:rPr>
      </w:r>
      <w:r>
        <w:rPr>
          <w:noProof/>
        </w:rPr>
        <w:fldChar w:fldCharType="separate"/>
      </w:r>
      <w:r>
        <w:rPr>
          <w:noProof/>
        </w:rPr>
        <w:t>16</w:t>
      </w:r>
      <w:r>
        <w:rPr>
          <w:noProof/>
        </w:rPr>
        <w:fldChar w:fldCharType="end"/>
      </w:r>
    </w:p>
    <w:p w14:paraId="18B0E57B" w14:textId="56F430A3"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4.3.2.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Fichier csv CR MAD</w:t>
      </w:r>
      <w:r>
        <w:rPr>
          <w:noProof/>
        </w:rPr>
        <w:tab/>
      </w:r>
      <w:r>
        <w:rPr>
          <w:noProof/>
        </w:rPr>
        <w:fldChar w:fldCharType="begin"/>
      </w:r>
      <w:r>
        <w:rPr>
          <w:noProof/>
        </w:rPr>
        <w:instrText xml:space="preserve"> PAGEREF _Toc145954077 \h </w:instrText>
      </w:r>
      <w:r>
        <w:rPr>
          <w:noProof/>
        </w:rPr>
      </w:r>
      <w:r>
        <w:rPr>
          <w:noProof/>
        </w:rPr>
        <w:fldChar w:fldCharType="separate"/>
      </w:r>
      <w:r>
        <w:rPr>
          <w:noProof/>
        </w:rPr>
        <w:t>20</w:t>
      </w:r>
      <w:r>
        <w:rPr>
          <w:noProof/>
        </w:rPr>
        <w:fldChar w:fldCharType="end"/>
      </w:r>
    </w:p>
    <w:p w14:paraId="55604CF1" w14:textId="57AD5285"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4.3.3.</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Plan MAD</w:t>
      </w:r>
      <w:r>
        <w:rPr>
          <w:noProof/>
        </w:rPr>
        <w:tab/>
      </w:r>
      <w:r>
        <w:rPr>
          <w:noProof/>
        </w:rPr>
        <w:fldChar w:fldCharType="begin"/>
      </w:r>
      <w:r>
        <w:rPr>
          <w:noProof/>
        </w:rPr>
        <w:instrText xml:space="preserve"> PAGEREF _Toc145954078 \h </w:instrText>
      </w:r>
      <w:r>
        <w:rPr>
          <w:noProof/>
        </w:rPr>
      </w:r>
      <w:r>
        <w:rPr>
          <w:noProof/>
        </w:rPr>
        <w:fldChar w:fldCharType="separate"/>
      </w:r>
      <w:r>
        <w:rPr>
          <w:noProof/>
        </w:rPr>
        <w:t>21</w:t>
      </w:r>
      <w:r>
        <w:rPr>
          <w:noProof/>
        </w:rPr>
        <w:fldChar w:fldCharType="end"/>
      </w:r>
    </w:p>
    <w:p w14:paraId="6A7493CD" w14:textId="3A5B6C64" w:rsidR="000758CF" w:rsidRDefault="000758CF">
      <w:pPr>
        <w:pStyle w:val="TM3"/>
        <w:tabs>
          <w:tab w:val="left" w:pos="32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4.3.4.</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Fichier position</w:t>
      </w:r>
      <w:r>
        <w:rPr>
          <w:noProof/>
        </w:rPr>
        <w:tab/>
      </w:r>
      <w:r>
        <w:rPr>
          <w:noProof/>
        </w:rPr>
        <w:fldChar w:fldCharType="begin"/>
      </w:r>
      <w:r>
        <w:rPr>
          <w:noProof/>
        </w:rPr>
        <w:instrText xml:space="preserve"> PAGEREF _Toc145954079 \h </w:instrText>
      </w:r>
      <w:r>
        <w:rPr>
          <w:noProof/>
        </w:rPr>
      </w:r>
      <w:r>
        <w:rPr>
          <w:noProof/>
        </w:rPr>
        <w:fldChar w:fldCharType="separate"/>
      </w:r>
      <w:r>
        <w:rPr>
          <w:noProof/>
        </w:rPr>
        <w:t>22</w:t>
      </w:r>
      <w:r>
        <w:rPr>
          <w:noProof/>
        </w:rPr>
        <w:fldChar w:fldCharType="end"/>
      </w:r>
    </w:p>
    <w:p w14:paraId="15570454" w14:textId="75096120"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4.4.</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Accusé de réception du CR MAD</w:t>
      </w:r>
      <w:r>
        <w:rPr>
          <w:noProof/>
        </w:rPr>
        <w:tab/>
      </w:r>
      <w:r>
        <w:rPr>
          <w:noProof/>
        </w:rPr>
        <w:fldChar w:fldCharType="begin"/>
      </w:r>
      <w:r>
        <w:rPr>
          <w:noProof/>
        </w:rPr>
        <w:instrText xml:space="preserve"> PAGEREF _Toc145954080 \h </w:instrText>
      </w:r>
      <w:r>
        <w:rPr>
          <w:noProof/>
        </w:rPr>
      </w:r>
      <w:r>
        <w:rPr>
          <w:noProof/>
        </w:rPr>
        <w:fldChar w:fldCharType="separate"/>
      </w:r>
      <w:r>
        <w:rPr>
          <w:noProof/>
        </w:rPr>
        <w:t>22</w:t>
      </w:r>
      <w:r>
        <w:rPr>
          <w:noProof/>
        </w:rPr>
        <w:fldChar w:fldCharType="end"/>
      </w:r>
    </w:p>
    <w:p w14:paraId="464DD0B9" w14:textId="28AFD38C"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4.5.</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Notification d’intervention prévisionnelle</w:t>
      </w:r>
      <w:r>
        <w:rPr>
          <w:noProof/>
        </w:rPr>
        <w:tab/>
      </w:r>
      <w:r>
        <w:rPr>
          <w:noProof/>
        </w:rPr>
        <w:fldChar w:fldCharType="begin"/>
      </w:r>
      <w:r>
        <w:rPr>
          <w:noProof/>
        </w:rPr>
        <w:instrText xml:space="preserve"> PAGEREF _Toc145954081 \h </w:instrText>
      </w:r>
      <w:r>
        <w:rPr>
          <w:noProof/>
        </w:rPr>
      </w:r>
      <w:r>
        <w:rPr>
          <w:noProof/>
        </w:rPr>
        <w:fldChar w:fldCharType="separate"/>
      </w:r>
      <w:r>
        <w:rPr>
          <w:noProof/>
        </w:rPr>
        <w:t>22</w:t>
      </w:r>
      <w:r>
        <w:rPr>
          <w:noProof/>
        </w:rPr>
        <w:fldChar w:fldCharType="end"/>
      </w:r>
    </w:p>
    <w:p w14:paraId="324D2A9D" w14:textId="20EEF43E"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4.6.</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Compte-rendu d’information (ou courrier de prévenance mutualisation) aux syndics de copropriété</w:t>
      </w:r>
      <w:r>
        <w:rPr>
          <w:noProof/>
        </w:rPr>
        <w:tab/>
      </w:r>
      <w:r>
        <w:rPr>
          <w:noProof/>
        </w:rPr>
        <w:fldChar w:fldCharType="begin"/>
      </w:r>
      <w:r>
        <w:rPr>
          <w:noProof/>
        </w:rPr>
        <w:instrText xml:space="preserve"> PAGEREF _Toc145954082 \h </w:instrText>
      </w:r>
      <w:r>
        <w:rPr>
          <w:noProof/>
        </w:rPr>
      </w:r>
      <w:r>
        <w:rPr>
          <w:noProof/>
        </w:rPr>
        <w:fldChar w:fldCharType="separate"/>
      </w:r>
      <w:r>
        <w:rPr>
          <w:noProof/>
        </w:rPr>
        <w:t>23</w:t>
      </w:r>
      <w:r>
        <w:rPr>
          <w:noProof/>
        </w:rPr>
        <w:fldChar w:fldCharType="end"/>
      </w:r>
    </w:p>
    <w:p w14:paraId="5568A7F8" w14:textId="1E2654EE" w:rsidR="000758CF" w:rsidRDefault="000758CF">
      <w:pPr>
        <w:pStyle w:val="TM1"/>
        <w:rPr>
          <w:rFonts w:asciiTheme="minorHAnsi" w:eastAsiaTheme="minorEastAsia" w:hAnsiTheme="minorHAnsi" w:cstheme="minorBidi"/>
          <w:noProof/>
          <w:color w:val="auto"/>
          <w:kern w:val="2"/>
          <w:sz w:val="22"/>
          <w:szCs w:val="22"/>
          <w14:ligatures w14:val="standardContextual"/>
        </w:rPr>
      </w:pPr>
      <w:r w:rsidRPr="008B3575">
        <w:rPr>
          <w:rFonts w:cs="Times New Roman"/>
          <w:b/>
          <w:noProof/>
        </w:rPr>
        <w:t>5.</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Adduction par les OC</w:t>
      </w:r>
      <w:r>
        <w:rPr>
          <w:noProof/>
        </w:rPr>
        <w:tab/>
      </w:r>
      <w:r>
        <w:rPr>
          <w:noProof/>
        </w:rPr>
        <w:fldChar w:fldCharType="begin"/>
      </w:r>
      <w:r>
        <w:rPr>
          <w:noProof/>
        </w:rPr>
        <w:instrText xml:space="preserve"> PAGEREF _Toc145954083 \h </w:instrText>
      </w:r>
      <w:r>
        <w:rPr>
          <w:noProof/>
        </w:rPr>
      </w:r>
      <w:r>
        <w:rPr>
          <w:noProof/>
        </w:rPr>
        <w:fldChar w:fldCharType="separate"/>
      </w:r>
      <w:r>
        <w:rPr>
          <w:noProof/>
        </w:rPr>
        <w:t>24</w:t>
      </w:r>
      <w:r>
        <w:rPr>
          <w:noProof/>
        </w:rPr>
        <w:fldChar w:fldCharType="end"/>
      </w:r>
    </w:p>
    <w:p w14:paraId="2B00B441" w14:textId="4C512B84"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5.1.</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Notification d’adduction au PM</w:t>
      </w:r>
      <w:r>
        <w:rPr>
          <w:noProof/>
        </w:rPr>
        <w:tab/>
      </w:r>
      <w:r>
        <w:rPr>
          <w:noProof/>
        </w:rPr>
        <w:fldChar w:fldCharType="begin"/>
      </w:r>
      <w:r>
        <w:rPr>
          <w:noProof/>
        </w:rPr>
        <w:instrText xml:space="preserve"> PAGEREF _Toc145954084 \h </w:instrText>
      </w:r>
      <w:r>
        <w:rPr>
          <w:noProof/>
        </w:rPr>
      </w:r>
      <w:r>
        <w:rPr>
          <w:noProof/>
        </w:rPr>
        <w:fldChar w:fldCharType="separate"/>
      </w:r>
      <w:r>
        <w:rPr>
          <w:noProof/>
        </w:rPr>
        <w:t>24</w:t>
      </w:r>
      <w:r>
        <w:rPr>
          <w:noProof/>
        </w:rPr>
        <w:fldChar w:fldCharType="end"/>
      </w:r>
    </w:p>
    <w:p w14:paraId="550FEF50" w14:textId="1C353C27"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5.2.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Compte-rendu de Notification d’adduction</w:t>
      </w:r>
      <w:r>
        <w:rPr>
          <w:noProof/>
        </w:rPr>
        <w:tab/>
      </w:r>
      <w:r>
        <w:rPr>
          <w:noProof/>
        </w:rPr>
        <w:fldChar w:fldCharType="begin"/>
      </w:r>
      <w:r>
        <w:rPr>
          <w:noProof/>
        </w:rPr>
        <w:instrText xml:space="preserve"> PAGEREF _Toc145954085 \h </w:instrText>
      </w:r>
      <w:r>
        <w:rPr>
          <w:noProof/>
        </w:rPr>
      </w:r>
      <w:r>
        <w:rPr>
          <w:noProof/>
        </w:rPr>
        <w:fldChar w:fldCharType="separate"/>
      </w:r>
      <w:r>
        <w:rPr>
          <w:noProof/>
        </w:rPr>
        <w:t>24</w:t>
      </w:r>
      <w:r>
        <w:rPr>
          <w:noProof/>
        </w:rPr>
        <w:fldChar w:fldCharType="end"/>
      </w:r>
    </w:p>
    <w:p w14:paraId="5F5CB7C3" w14:textId="610F8DD5" w:rsidR="000758CF" w:rsidRDefault="000758CF">
      <w:pPr>
        <w:pStyle w:val="TM1"/>
        <w:rPr>
          <w:rFonts w:asciiTheme="minorHAnsi" w:eastAsiaTheme="minorEastAsia" w:hAnsiTheme="minorHAnsi" w:cstheme="minorBidi"/>
          <w:noProof/>
          <w:color w:val="auto"/>
          <w:kern w:val="2"/>
          <w:sz w:val="22"/>
          <w:szCs w:val="22"/>
          <w14:ligatures w14:val="standardContextual"/>
        </w:rPr>
      </w:pPr>
      <w:r w:rsidRPr="008B3575">
        <w:rPr>
          <w:rFonts w:cs="Times New Roman"/>
          <w:b/>
          <w:noProof/>
        </w:rPr>
        <w:t>6.</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Extension de U au PM</w:t>
      </w:r>
      <w:r>
        <w:rPr>
          <w:noProof/>
        </w:rPr>
        <w:tab/>
      </w:r>
      <w:r>
        <w:rPr>
          <w:noProof/>
        </w:rPr>
        <w:fldChar w:fldCharType="begin"/>
      </w:r>
      <w:r>
        <w:rPr>
          <w:noProof/>
        </w:rPr>
        <w:instrText xml:space="preserve"> PAGEREF _Toc145954086 \h </w:instrText>
      </w:r>
      <w:r>
        <w:rPr>
          <w:noProof/>
        </w:rPr>
      </w:r>
      <w:r>
        <w:rPr>
          <w:noProof/>
        </w:rPr>
        <w:fldChar w:fldCharType="separate"/>
      </w:r>
      <w:r>
        <w:rPr>
          <w:noProof/>
        </w:rPr>
        <w:t>26</w:t>
      </w:r>
      <w:r>
        <w:rPr>
          <w:noProof/>
        </w:rPr>
        <w:fldChar w:fldCharType="end"/>
      </w:r>
    </w:p>
    <w:p w14:paraId="03029CAB" w14:textId="69F43ED4" w:rsidR="000758CF" w:rsidRDefault="000758CF">
      <w:pPr>
        <w:pStyle w:val="TM1"/>
        <w:rPr>
          <w:rFonts w:asciiTheme="minorHAnsi" w:eastAsiaTheme="minorEastAsia" w:hAnsiTheme="minorHAnsi" w:cstheme="minorBidi"/>
          <w:noProof/>
          <w:color w:val="auto"/>
          <w:kern w:val="2"/>
          <w:sz w:val="22"/>
          <w:szCs w:val="22"/>
          <w14:ligatures w14:val="standardContextual"/>
        </w:rPr>
      </w:pPr>
      <w:r w:rsidRPr="008B3575">
        <w:rPr>
          <w:rFonts w:cs="Times New Roman"/>
          <w:b/>
          <w:noProof/>
        </w:rPr>
        <w:t>7.</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Annulation/Résiliation</w:t>
      </w:r>
      <w:r>
        <w:rPr>
          <w:noProof/>
        </w:rPr>
        <w:tab/>
      </w:r>
      <w:r>
        <w:rPr>
          <w:noProof/>
        </w:rPr>
        <w:fldChar w:fldCharType="begin"/>
      </w:r>
      <w:r>
        <w:rPr>
          <w:noProof/>
        </w:rPr>
        <w:instrText xml:space="preserve"> PAGEREF _Toc145954087 \h </w:instrText>
      </w:r>
      <w:r>
        <w:rPr>
          <w:noProof/>
        </w:rPr>
      </w:r>
      <w:r>
        <w:rPr>
          <w:noProof/>
        </w:rPr>
        <w:fldChar w:fldCharType="separate"/>
      </w:r>
      <w:r>
        <w:rPr>
          <w:noProof/>
        </w:rPr>
        <w:t>27</w:t>
      </w:r>
      <w:r>
        <w:rPr>
          <w:noProof/>
        </w:rPr>
        <w:fldChar w:fldCharType="end"/>
      </w:r>
    </w:p>
    <w:p w14:paraId="16410405" w14:textId="16C0CEB5"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7.1.</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Commande d’annulation/résiliation PM</w:t>
      </w:r>
      <w:r>
        <w:rPr>
          <w:noProof/>
        </w:rPr>
        <w:tab/>
      </w:r>
      <w:r>
        <w:rPr>
          <w:noProof/>
        </w:rPr>
        <w:fldChar w:fldCharType="begin"/>
      </w:r>
      <w:r>
        <w:rPr>
          <w:noProof/>
        </w:rPr>
        <w:instrText xml:space="preserve"> PAGEREF _Toc145954088 \h </w:instrText>
      </w:r>
      <w:r>
        <w:rPr>
          <w:noProof/>
        </w:rPr>
      </w:r>
      <w:r>
        <w:rPr>
          <w:noProof/>
        </w:rPr>
        <w:fldChar w:fldCharType="separate"/>
      </w:r>
      <w:r>
        <w:rPr>
          <w:noProof/>
        </w:rPr>
        <w:t>27</w:t>
      </w:r>
      <w:r>
        <w:rPr>
          <w:noProof/>
        </w:rPr>
        <w:fldChar w:fldCharType="end"/>
      </w:r>
    </w:p>
    <w:p w14:paraId="5743FAA0" w14:textId="4F574499"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7.2.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Compte-rendu d’annulation PM</w:t>
      </w:r>
      <w:r>
        <w:rPr>
          <w:noProof/>
        </w:rPr>
        <w:tab/>
      </w:r>
      <w:r>
        <w:rPr>
          <w:noProof/>
        </w:rPr>
        <w:fldChar w:fldCharType="begin"/>
      </w:r>
      <w:r>
        <w:rPr>
          <w:noProof/>
        </w:rPr>
        <w:instrText xml:space="preserve"> PAGEREF _Toc145954089 \h </w:instrText>
      </w:r>
      <w:r>
        <w:rPr>
          <w:noProof/>
        </w:rPr>
      </w:r>
      <w:r>
        <w:rPr>
          <w:noProof/>
        </w:rPr>
        <w:fldChar w:fldCharType="separate"/>
      </w:r>
      <w:r>
        <w:rPr>
          <w:noProof/>
        </w:rPr>
        <w:t>27</w:t>
      </w:r>
      <w:r>
        <w:rPr>
          <w:noProof/>
        </w:rPr>
        <w:fldChar w:fldCharType="end"/>
      </w:r>
    </w:p>
    <w:p w14:paraId="65F2AF8E" w14:textId="4430C219" w:rsidR="000758CF" w:rsidRDefault="000758CF">
      <w:pPr>
        <w:pStyle w:val="TM1"/>
        <w:rPr>
          <w:rFonts w:asciiTheme="minorHAnsi" w:eastAsiaTheme="minorEastAsia" w:hAnsiTheme="minorHAnsi" w:cstheme="minorBidi"/>
          <w:noProof/>
          <w:color w:val="auto"/>
          <w:kern w:val="2"/>
          <w:sz w:val="22"/>
          <w:szCs w:val="22"/>
          <w14:ligatures w14:val="standardContextual"/>
        </w:rPr>
      </w:pPr>
      <w:r w:rsidRPr="008B3575">
        <w:rPr>
          <w:rFonts w:cs="Times New Roman"/>
          <w:b/>
          <w:noProof/>
        </w:rPr>
        <w:t>8.</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Cas des PM multiples pour une même adresse desservie</w:t>
      </w:r>
      <w:r>
        <w:rPr>
          <w:noProof/>
        </w:rPr>
        <w:tab/>
      </w:r>
      <w:r>
        <w:rPr>
          <w:noProof/>
        </w:rPr>
        <w:fldChar w:fldCharType="begin"/>
      </w:r>
      <w:r>
        <w:rPr>
          <w:noProof/>
        </w:rPr>
        <w:instrText xml:space="preserve"> PAGEREF _Toc145954090 \h </w:instrText>
      </w:r>
      <w:r>
        <w:rPr>
          <w:noProof/>
        </w:rPr>
      </w:r>
      <w:r>
        <w:rPr>
          <w:noProof/>
        </w:rPr>
        <w:fldChar w:fldCharType="separate"/>
      </w:r>
      <w:r>
        <w:rPr>
          <w:noProof/>
        </w:rPr>
        <w:t>28</w:t>
      </w:r>
      <w:r>
        <w:rPr>
          <w:noProof/>
        </w:rPr>
        <w:fldChar w:fldCharType="end"/>
      </w:r>
    </w:p>
    <w:p w14:paraId="2A45B5DA" w14:textId="3C0C963B" w:rsidR="000758CF" w:rsidRDefault="000758CF">
      <w:pPr>
        <w:pStyle w:val="TM1"/>
        <w:rPr>
          <w:rFonts w:asciiTheme="minorHAnsi" w:eastAsiaTheme="minorEastAsia" w:hAnsiTheme="minorHAnsi" w:cstheme="minorBidi"/>
          <w:noProof/>
          <w:color w:val="auto"/>
          <w:kern w:val="2"/>
          <w:sz w:val="22"/>
          <w:szCs w:val="22"/>
          <w14:ligatures w14:val="standardContextual"/>
        </w:rPr>
      </w:pPr>
      <w:r w:rsidRPr="008B3575">
        <w:rPr>
          <w:rFonts w:cs="Times New Roman"/>
          <w:b/>
          <w:noProof/>
        </w:rPr>
        <w:t>9.</w:t>
      </w:r>
      <w:r>
        <w:rPr>
          <w:rFonts w:asciiTheme="minorHAnsi" w:eastAsiaTheme="minorEastAsia" w:hAnsiTheme="minorHAnsi" w:cstheme="minorBidi"/>
          <w:noProof/>
          <w:color w:val="auto"/>
          <w:kern w:val="2"/>
          <w:sz w:val="22"/>
          <w:szCs w:val="22"/>
          <w14:ligatures w14:val="standardContextual"/>
        </w:rPr>
        <w:tab/>
      </w:r>
      <w:r>
        <w:rPr>
          <w:noProof/>
        </w:rPr>
        <w:t>Locaux raccordables sur demande (RAD)</w:t>
      </w:r>
      <w:r>
        <w:rPr>
          <w:noProof/>
        </w:rPr>
        <w:tab/>
      </w:r>
      <w:r>
        <w:rPr>
          <w:noProof/>
        </w:rPr>
        <w:fldChar w:fldCharType="begin"/>
      </w:r>
      <w:r>
        <w:rPr>
          <w:noProof/>
        </w:rPr>
        <w:instrText xml:space="preserve"> PAGEREF _Toc145954091 \h </w:instrText>
      </w:r>
      <w:r>
        <w:rPr>
          <w:noProof/>
        </w:rPr>
      </w:r>
      <w:r>
        <w:rPr>
          <w:noProof/>
        </w:rPr>
        <w:fldChar w:fldCharType="separate"/>
      </w:r>
      <w:r>
        <w:rPr>
          <w:noProof/>
        </w:rPr>
        <w:t>32</w:t>
      </w:r>
      <w:r>
        <w:rPr>
          <w:noProof/>
        </w:rPr>
        <w:fldChar w:fldCharType="end"/>
      </w:r>
    </w:p>
    <w:p w14:paraId="4F5E28D0" w14:textId="0411BE1A"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lang w:eastAsia="en-US"/>
        </w:rPr>
        <w:t>9.1.</w:t>
      </w:r>
      <w:r>
        <w:rPr>
          <w:rFonts w:asciiTheme="minorHAnsi" w:eastAsiaTheme="minorEastAsia" w:hAnsiTheme="minorHAnsi" w:cstheme="minorBidi"/>
          <w:noProof/>
          <w:color w:val="auto"/>
          <w:kern w:val="2"/>
          <w:sz w:val="22"/>
          <w:szCs w:val="22"/>
          <w14:ligatures w14:val="standardContextual"/>
        </w:rPr>
        <w:tab/>
      </w:r>
      <w:r>
        <w:rPr>
          <w:noProof/>
          <w:lang w:eastAsia="en-US"/>
        </w:rPr>
        <w:t>Définition</w:t>
      </w:r>
      <w:r>
        <w:rPr>
          <w:noProof/>
        </w:rPr>
        <w:tab/>
      </w:r>
      <w:r>
        <w:rPr>
          <w:noProof/>
        </w:rPr>
        <w:fldChar w:fldCharType="begin"/>
      </w:r>
      <w:r>
        <w:rPr>
          <w:noProof/>
        </w:rPr>
        <w:instrText xml:space="preserve"> PAGEREF _Toc145954092 \h </w:instrText>
      </w:r>
      <w:r>
        <w:rPr>
          <w:noProof/>
        </w:rPr>
      </w:r>
      <w:r>
        <w:rPr>
          <w:noProof/>
        </w:rPr>
        <w:fldChar w:fldCharType="separate"/>
      </w:r>
      <w:r>
        <w:rPr>
          <w:noProof/>
        </w:rPr>
        <w:t>32</w:t>
      </w:r>
      <w:r>
        <w:rPr>
          <w:noProof/>
        </w:rPr>
        <w:fldChar w:fldCharType="end"/>
      </w:r>
    </w:p>
    <w:p w14:paraId="6A508B60" w14:textId="062A3573"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lang w:eastAsia="en-US"/>
        </w:rPr>
        <w:t>9.2.</w:t>
      </w:r>
      <w:r>
        <w:rPr>
          <w:rFonts w:asciiTheme="minorHAnsi" w:eastAsiaTheme="minorEastAsia" w:hAnsiTheme="minorHAnsi" w:cstheme="minorBidi"/>
          <w:noProof/>
          <w:color w:val="auto"/>
          <w:kern w:val="2"/>
          <w:sz w:val="22"/>
          <w:szCs w:val="22"/>
          <w14:ligatures w14:val="standardContextual"/>
        </w:rPr>
        <w:tab/>
      </w:r>
      <w:r>
        <w:rPr>
          <w:noProof/>
          <w:lang w:eastAsia="en-US"/>
        </w:rPr>
        <w:t>Règles de gestion pour l’état RAD EN COURS DE DEPLOIEMENT</w:t>
      </w:r>
      <w:r>
        <w:rPr>
          <w:noProof/>
        </w:rPr>
        <w:tab/>
      </w:r>
      <w:r>
        <w:rPr>
          <w:noProof/>
        </w:rPr>
        <w:fldChar w:fldCharType="begin"/>
      </w:r>
      <w:r>
        <w:rPr>
          <w:noProof/>
        </w:rPr>
        <w:instrText xml:space="preserve"> PAGEREF _Toc145954093 \h </w:instrText>
      </w:r>
      <w:r>
        <w:rPr>
          <w:noProof/>
        </w:rPr>
      </w:r>
      <w:r>
        <w:rPr>
          <w:noProof/>
        </w:rPr>
        <w:fldChar w:fldCharType="separate"/>
      </w:r>
      <w:r>
        <w:rPr>
          <w:noProof/>
        </w:rPr>
        <w:t>32</w:t>
      </w:r>
      <w:r>
        <w:rPr>
          <w:noProof/>
        </w:rPr>
        <w:fldChar w:fldCharType="end"/>
      </w:r>
    </w:p>
    <w:p w14:paraId="2EFFDD95" w14:textId="3DB3842A"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lang w:eastAsia="en-US"/>
        </w:rPr>
        <w:t>9.3.</w:t>
      </w:r>
      <w:r>
        <w:rPr>
          <w:rFonts w:asciiTheme="minorHAnsi" w:eastAsiaTheme="minorEastAsia" w:hAnsiTheme="minorHAnsi" w:cstheme="minorBidi"/>
          <w:noProof/>
          <w:color w:val="auto"/>
          <w:kern w:val="2"/>
          <w:sz w:val="22"/>
          <w:szCs w:val="22"/>
          <w14:ligatures w14:val="standardContextual"/>
        </w:rPr>
        <w:tab/>
      </w:r>
      <w:r>
        <w:rPr>
          <w:noProof/>
          <w:lang w:eastAsia="en-US"/>
        </w:rPr>
        <w:t>Flux</w:t>
      </w:r>
      <w:r>
        <w:rPr>
          <w:noProof/>
        </w:rPr>
        <w:tab/>
      </w:r>
      <w:r>
        <w:rPr>
          <w:noProof/>
        </w:rPr>
        <w:fldChar w:fldCharType="begin"/>
      </w:r>
      <w:r>
        <w:rPr>
          <w:noProof/>
        </w:rPr>
        <w:instrText xml:space="preserve"> PAGEREF _Toc145954094 \h </w:instrText>
      </w:r>
      <w:r>
        <w:rPr>
          <w:noProof/>
        </w:rPr>
      </w:r>
      <w:r>
        <w:rPr>
          <w:noProof/>
        </w:rPr>
        <w:fldChar w:fldCharType="separate"/>
      </w:r>
      <w:r>
        <w:rPr>
          <w:noProof/>
        </w:rPr>
        <w:t>33</w:t>
      </w:r>
      <w:r>
        <w:rPr>
          <w:noProof/>
        </w:rPr>
        <w:fldChar w:fldCharType="end"/>
      </w:r>
    </w:p>
    <w:p w14:paraId="28E472B3" w14:textId="0F5EAF97" w:rsidR="000758CF" w:rsidRDefault="000758CF">
      <w:pPr>
        <w:pStyle w:val="TM1"/>
        <w:rPr>
          <w:rFonts w:asciiTheme="minorHAnsi" w:eastAsiaTheme="minorEastAsia" w:hAnsiTheme="minorHAnsi" w:cstheme="minorBidi"/>
          <w:noProof/>
          <w:color w:val="auto"/>
          <w:kern w:val="2"/>
          <w:sz w:val="22"/>
          <w:szCs w:val="22"/>
          <w14:ligatures w14:val="standardContextual"/>
        </w:rPr>
      </w:pPr>
      <w:r w:rsidRPr="008B3575">
        <w:rPr>
          <w:rFonts w:cs="Times New Roman"/>
          <w:b/>
          <w:noProof/>
        </w:rPr>
        <w:t>10.</w:t>
      </w:r>
      <w:r>
        <w:rPr>
          <w:rFonts w:asciiTheme="minorHAnsi" w:eastAsiaTheme="minorEastAsia" w:hAnsiTheme="minorHAnsi" w:cstheme="minorBidi"/>
          <w:noProof/>
          <w:color w:val="auto"/>
          <w:kern w:val="2"/>
          <w:sz w:val="22"/>
          <w:szCs w:val="22"/>
          <w14:ligatures w14:val="standardContextual"/>
        </w:rPr>
        <w:tab/>
      </w:r>
      <w:r>
        <w:rPr>
          <w:noProof/>
        </w:rPr>
        <w:t>Sujets transverses</w:t>
      </w:r>
      <w:r>
        <w:rPr>
          <w:noProof/>
        </w:rPr>
        <w:tab/>
      </w:r>
      <w:r>
        <w:rPr>
          <w:noProof/>
        </w:rPr>
        <w:fldChar w:fldCharType="begin"/>
      </w:r>
      <w:r>
        <w:rPr>
          <w:noProof/>
        </w:rPr>
        <w:instrText xml:space="preserve"> PAGEREF _Toc145954095 \h </w:instrText>
      </w:r>
      <w:r>
        <w:rPr>
          <w:noProof/>
        </w:rPr>
      </w:r>
      <w:r>
        <w:rPr>
          <w:noProof/>
        </w:rPr>
        <w:fldChar w:fldCharType="separate"/>
      </w:r>
      <w:r>
        <w:rPr>
          <w:noProof/>
        </w:rPr>
        <w:t>34</w:t>
      </w:r>
      <w:r>
        <w:rPr>
          <w:noProof/>
        </w:rPr>
        <w:fldChar w:fldCharType="end"/>
      </w:r>
    </w:p>
    <w:p w14:paraId="5F110123" w14:textId="48D80809"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10.1.</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Définitions diverses</w:t>
      </w:r>
      <w:r>
        <w:rPr>
          <w:noProof/>
        </w:rPr>
        <w:tab/>
      </w:r>
      <w:r>
        <w:rPr>
          <w:noProof/>
        </w:rPr>
        <w:fldChar w:fldCharType="begin"/>
      </w:r>
      <w:r>
        <w:rPr>
          <w:noProof/>
        </w:rPr>
        <w:instrText xml:space="preserve"> PAGEREF _Toc145954096 \h </w:instrText>
      </w:r>
      <w:r>
        <w:rPr>
          <w:noProof/>
        </w:rPr>
      </w:r>
      <w:r>
        <w:rPr>
          <w:noProof/>
        </w:rPr>
        <w:fldChar w:fldCharType="separate"/>
      </w:r>
      <w:r>
        <w:rPr>
          <w:noProof/>
        </w:rPr>
        <w:t>34</w:t>
      </w:r>
      <w:r>
        <w:rPr>
          <w:noProof/>
        </w:rPr>
        <w:fldChar w:fldCharType="end"/>
      </w:r>
    </w:p>
    <w:p w14:paraId="2A6579D4" w14:textId="1B93DEED" w:rsidR="000758CF" w:rsidRDefault="000758CF">
      <w:pPr>
        <w:pStyle w:val="TM3"/>
        <w:tabs>
          <w:tab w:val="left" w:pos="33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10.1.1.</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Anomalie</w:t>
      </w:r>
      <w:r>
        <w:rPr>
          <w:noProof/>
        </w:rPr>
        <w:tab/>
      </w:r>
      <w:r>
        <w:rPr>
          <w:noProof/>
        </w:rPr>
        <w:fldChar w:fldCharType="begin"/>
      </w:r>
      <w:r>
        <w:rPr>
          <w:noProof/>
        </w:rPr>
        <w:instrText xml:space="preserve"> PAGEREF _Toc145954097 \h </w:instrText>
      </w:r>
      <w:r>
        <w:rPr>
          <w:noProof/>
        </w:rPr>
      </w:r>
      <w:r>
        <w:rPr>
          <w:noProof/>
        </w:rPr>
        <w:fldChar w:fldCharType="separate"/>
      </w:r>
      <w:r>
        <w:rPr>
          <w:noProof/>
        </w:rPr>
        <w:t>34</w:t>
      </w:r>
      <w:r>
        <w:rPr>
          <w:noProof/>
        </w:rPr>
        <w:fldChar w:fldCharType="end"/>
      </w:r>
    </w:p>
    <w:p w14:paraId="11FF72E4" w14:textId="439CC092" w:rsidR="000758CF" w:rsidRDefault="000758CF">
      <w:pPr>
        <w:pStyle w:val="TM3"/>
        <w:tabs>
          <w:tab w:val="left" w:pos="33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10.1.2.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Dysfonctionnement</w:t>
      </w:r>
      <w:r>
        <w:rPr>
          <w:noProof/>
        </w:rPr>
        <w:tab/>
      </w:r>
      <w:r>
        <w:rPr>
          <w:noProof/>
        </w:rPr>
        <w:fldChar w:fldCharType="begin"/>
      </w:r>
      <w:r>
        <w:rPr>
          <w:noProof/>
        </w:rPr>
        <w:instrText xml:space="preserve"> PAGEREF _Toc145954098 \h </w:instrText>
      </w:r>
      <w:r>
        <w:rPr>
          <w:noProof/>
        </w:rPr>
      </w:r>
      <w:r>
        <w:rPr>
          <w:noProof/>
        </w:rPr>
        <w:fldChar w:fldCharType="separate"/>
      </w:r>
      <w:r>
        <w:rPr>
          <w:noProof/>
        </w:rPr>
        <w:t>35</w:t>
      </w:r>
      <w:r>
        <w:rPr>
          <w:noProof/>
        </w:rPr>
        <w:fldChar w:fldCharType="end"/>
      </w:r>
    </w:p>
    <w:p w14:paraId="0FE74323" w14:textId="485A34D1" w:rsidR="000758CF" w:rsidRDefault="000758CF">
      <w:pPr>
        <w:pStyle w:val="TM3"/>
        <w:tabs>
          <w:tab w:val="left" w:pos="33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10.1.3.</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Principes associés à la réception et à la clôture des tickets</w:t>
      </w:r>
      <w:r>
        <w:rPr>
          <w:noProof/>
        </w:rPr>
        <w:tab/>
      </w:r>
      <w:r>
        <w:rPr>
          <w:noProof/>
        </w:rPr>
        <w:fldChar w:fldCharType="begin"/>
      </w:r>
      <w:r>
        <w:rPr>
          <w:noProof/>
        </w:rPr>
        <w:instrText xml:space="preserve"> PAGEREF _Toc145954099 \h </w:instrText>
      </w:r>
      <w:r>
        <w:rPr>
          <w:noProof/>
        </w:rPr>
      </w:r>
      <w:r>
        <w:rPr>
          <w:noProof/>
        </w:rPr>
        <w:fldChar w:fldCharType="separate"/>
      </w:r>
      <w:r>
        <w:rPr>
          <w:noProof/>
        </w:rPr>
        <w:t>36</w:t>
      </w:r>
      <w:r>
        <w:rPr>
          <w:noProof/>
        </w:rPr>
        <w:fldChar w:fldCharType="end"/>
      </w:r>
    </w:p>
    <w:p w14:paraId="360752EF" w14:textId="7791D61F" w:rsidR="000758CF" w:rsidRDefault="000758CF">
      <w:pPr>
        <w:pStyle w:val="TM3"/>
        <w:tabs>
          <w:tab w:val="left" w:pos="33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10.1.4.</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Réclamation Terrain</w:t>
      </w:r>
      <w:r>
        <w:rPr>
          <w:noProof/>
        </w:rPr>
        <w:tab/>
      </w:r>
      <w:r>
        <w:rPr>
          <w:noProof/>
        </w:rPr>
        <w:fldChar w:fldCharType="begin"/>
      </w:r>
      <w:r>
        <w:rPr>
          <w:noProof/>
        </w:rPr>
        <w:instrText xml:space="preserve"> PAGEREF _Toc145954100 \h </w:instrText>
      </w:r>
      <w:r>
        <w:rPr>
          <w:noProof/>
        </w:rPr>
      </w:r>
      <w:r>
        <w:rPr>
          <w:noProof/>
        </w:rPr>
        <w:fldChar w:fldCharType="separate"/>
      </w:r>
      <w:r>
        <w:rPr>
          <w:noProof/>
        </w:rPr>
        <w:t>36</w:t>
      </w:r>
      <w:r>
        <w:rPr>
          <w:noProof/>
        </w:rPr>
        <w:fldChar w:fldCharType="end"/>
      </w:r>
    </w:p>
    <w:p w14:paraId="52055DA9" w14:textId="15AC48EE" w:rsidR="000758CF" w:rsidRDefault="000758CF">
      <w:pPr>
        <w:pStyle w:val="TM3"/>
        <w:tabs>
          <w:tab w:val="left" w:pos="33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10.1.5.</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Déplacement d’un PM</w:t>
      </w:r>
      <w:r>
        <w:rPr>
          <w:noProof/>
        </w:rPr>
        <w:tab/>
      </w:r>
      <w:r>
        <w:rPr>
          <w:noProof/>
        </w:rPr>
        <w:fldChar w:fldCharType="begin"/>
      </w:r>
      <w:r>
        <w:rPr>
          <w:noProof/>
        </w:rPr>
        <w:instrText xml:space="preserve"> PAGEREF _Toc145954101 \h </w:instrText>
      </w:r>
      <w:r>
        <w:rPr>
          <w:noProof/>
        </w:rPr>
      </w:r>
      <w:r>
        <w:rPr>
          <w:noProof/>
        </w:rPr>
        <w:fldChar w:fldCharType="separate"/>
      </w:r>
      <w:r>
        <w:rPr>
          <w:noProof/>
        </w:rPr>
        <w:t>36</w:t>
      </w:r>
      <w:r>
        <w:rPr>
          <w:noProof/>
        </w:rPr>
        <w:fldChar w:fldCharType="end"/>
      </w:r>
    </w:p>
    <w:p w14:paraId="32E6F722" w14:textId="4FE15D07" w:rsidR="000758CF" w:rsidRDefault="000758CF">
      <w:pPr>
        <w:pStyle w:val="TM2"/>
        <w:rPr>
          <w:rFonts w:asciiTheme="minorHAnsi" w:eastAsiaTheme="minorEastAsia" w:hAnsiTheme="minorHAnsi" w:cstheme="minorBidi"/>
          <w:noProof/>
          <w:color w:val="auto"/>
          <w:kern w:val="2"/>
          <w:sz w:val="22"/>
          <w:szCs w:val="22"/>
          <w14:ligatures w14:val="standardContextual"/>
        </w:rPr>
      </w:pPr>
      <w:r w:rsidRPr="008B3575">
        <w:rPr>
          <w:rFonts w:cs="Times New Roman"/>
          <w:noProof/>
          <w:color w:val="009FC3"/>
        </w:rPr>
        <w:t>10.2.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Modalités de traitement</w:t>
      </w:r>
      <w:r>
        <w:rPr>
          <w:noProof/>
        </w:rPr>
        <w:tab/>
      </w:r>
      <w:r>
        <w:rPr>
          <w:noProof/>
        </w:rPr>
        <w:fldChar w:fldCharType="begin"/>
      </w:r>
      <w:r>
        <w:rPr>
          <w:noProof/>
        </w:rPr>
        <w:instrText xml:space="preserve"> PAGEREF _Toc145954102 \h </w:instrText>
      </w:r>
      <w:r>
        <w:rPr>
          <w:noProof/>
        </w:rPr>
      </w:r>
      <w:r>
        <w:rPr>
          <w:noProof/>
        </w:rPr>
        <w:fldChar w:fldCharType="separate"/>
      </w:r>
      <w:r>
        <w:rPr>
          <w:noProof/>
        </w:rPr>
        <w:t>37</w:t>
      </w:r>
      <w:r>
        <w:rPr>
          <w:noProof/>
        </w:rPr>
        <w:fldChar w:fldCharType="end"/>
      </w:r>
    </w:p>
    <w:p w14:paraId="61A3ABEA" w14:textId="206C975D" w:rsidR="000758CF" w:rsidRDefault="000758CF">
      <w:pPr>
        <w:pStyle w:val="TM3"/>
        <w:tabs>
          <w:tab w:val="left" w:pos="33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10.2.1.</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Anomalies</w:t>
      </w:r>
      <w:r>
        <w:rPr>
          <w:noProof/>
        </w:rPr>
        <w:tab/>
      </w:r>
      <w:r>
        <w:rPr>
          <w:noProof/>
        </w:rPr>
        <w:fldChar w:fldCharType="begin"/>
      </w:r>
      <w:r>
        <w:rPr>
          <w:noProof/>
        </w:rPr>
        <w:instrText xml:space="preserve"> PAGEREF _Toc145954103 \h </w:instrText>
      </w:r>
      <w:r>
        <w:rPr>
          <w:noProof/>
        </w:rPr>
      </w:r>
      <w:r>
        <w:rPr>
          <w:noProof/>
        </w:rPr>
        <w:fldChar w:fldCharType="separate"/>
      </w:r>
      <w:r>
        <w:rPr>
          <w:noProof/>
        </w:rPr>
        <w:t>37</w:t>
      </w:r>
      <w:r>
        <w:rPr>
          <w:noProof/>
        </w:rPr>
        <w:fldChar w:fldCharType="end"/>
      </w:r>
    </w:p>
    <w:p w14:paraId="5F0724AB" w14:textId="3377882D" w:rsidR="000758CF" w:rsidRDefault="000758CF">
      <w:pPr>
        <w:pStyle w:val="TM3"/>
        <w:tabs>
          <w:tab w:val="left" w:pos="33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10.2.2.</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Dysfonctionnement</w:t>
      </w:r>
      <w:r>
        <w:rPr>
          <w:noProof/>
        </w:rPr>
        <w:tab/>
      </w:r>
      <w:r>
        <w:rPr>
          <w:noProof/>
        </w:rPr>
        <w:fldChar w:fldCharType="begin"/>
      </w:r>
      <w:r>
        <w:rPr>
          <w:noProof/>
        </w:rPr>
        <w:instrText xml:space="preserve"> PAGEREF _Toc145954104 \h </w:instrText>
      </w:r>
      <w:r>
        <w:rPr>
          <w:noProof/>
        </w:rPr>
      </w:r>
      <w:r>
        <w:rPr>
          <w:noProof/>
        </w:rPr>
        <w:fldChar w:fldCharType="separate"/>
      </w:r>
      <w:r>
        <w:rPr>
          <w:noProof/>
        </w:rPr>
        <w:t>40</w:t>
      </w:r>
      <w:r>
        <w:rPr>
          <w:noProof/>
        </w:rPr>
        <w:fldChar w:fldCharType="end"/>
      </w:r>
    </w:p>
    <w:p w14:paraId="3016AD35" w14:textId="2874DC2A" w:rsidR="000758CF" w:rsidRDefault="000758CF">
      <w:pPr>
        <w:pStyle w:val="TM3"/>
        <w:tabs>
          <w:tab w:val="left" w:pos="33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10.2.3.</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Réclamations</w:t>
      </w:r>
      <w:r>
        <w:rPr>
          <w:noProof/>
        </w:rPr>
        <w:tab/>
      </w:r>
      <w:r>
        <w:rPr>
          <w:noProof/>
        </w:rPr>
        <w:fldChar w:fldCharType="begin"/>
      </w:r>
      <w:r>
        <w:rPr>
          <w:noProof/>
        </w:rPr>
        <w:instrText xml:space="preserve"> PAGEREF _Toc145954105 \h </w:instrText>
      </w:r>
      <w:r>
        <w:rPr>
          <w:noProof/>
        </w:rPr>
      </w:r>
      <w:r>
        <w:rPr>
          <w:noProof/>
        </w:rPr>
        <w:fldChar w:fldCharType="separate"/>
      </w:r>
      <w:r>
        <w:rPr>
          <w:noProof/>
        </w:rPr>
        <w:t>45</w:t>
      </w:r>
      <w:r>
        <w:rPr>
          <w:noProof/>
        </w:rPr>
        <w:fldChar w:fldCharType="end"/>
      </w:r>
    </w:p>
    <w:p w14:paraId="70FF921C" w14:textId="69002666" w:rsidR="000758CF" w:rsidRDefault="000758CF">
      <w:pPr>
        <w:pStyle w:val="TM3"/>
        <w:tabs>
          <w:tab w:val="left" w:pos="3321"/>
        </w:tabs>
        <w:rPr>
          <w:rFonts w:asciiTheme="minorHAnsi" w:eastAsiaTheme="minorEastAsia" w:hAnsiTheme="minorHAnsi" w:cstheme="minorBidi"/>
          <w:noProof/>
          <w:color w:val="auto"/>
          <w:kern w:val="2"/>
          <w:sz w:val="22"/>
          <w:szCs w:val="22"/>
          <w14:ligatures w14:val="standardContextual"/>
        </w:rPr>
      </w:pPr>
      <w:r w:rsidRPr="008B3575">
        <w:rPr>
          <w:noProof/>
          <w:color w:val="009FC3"/>
        </w:rPr>
        <w:t>10.2.4.</w:t>
      </w:r>
      <w:r>
        <w:rPr>
          <w:rFonts w:asciiTheme="minorHAnsi" w:eastAsiaTheme="minorEastAsia" w:hAnsiTheme="minorHAnsi" w:cstheme="minorBidi"/>
          <w:noProof/>
          <w:color w:val="auto"/>
          <w:kern w:val="2"/>
          <w:sz w:val="22"/>
          <w:szCs w:val="22"/>
          <w14:ligatures w14:val="standardContextual"/>
        </w:rPr>
        <w:tab/>
      </w:r>
      <w:r w:rsidRPr="008B3575">
        <w:rPr>
          <w:rFonts w:cs="Arial"/>
          <w:noProof/>
        </w:rPr>
        <w:t>Déplacement d’un PM</w:t>
      </w:r>
      <w:r>
        <w:rPr>
          <w:noProof/>
        </w:rPr>
        <w:tab/>
      </w:r>
      <w:r>
        <w:rPr>
          <w:noProof/>
        </w:rPr>
        <w:fldChar w:fldCharType="begin"/>
      </w:r>
      <w:r>
        <w:rPr>
          <w:noProof/>
        </w:rPr>
        <w:instrText xml:space="preserve"> PAGEREF _Toc145954106 \h </w:instrText>
      </w:r>
      <w:r>
        <w:rPr>
          <w:noProof/>
        </w:rPr>
      </w:r>
      <w:r>
        <w:rPr>
          <w:noProof/>
        </w:rPr>
        <w:fldChar w:fldCharType="separate"/>
      </w:r>
      <w:r>
        <w:rPr>
          <w:noProof/>
        </w:rPr>
        <w:t>45</w:t>
      </w:r>
      <w:r>
        <w:rPr>
          <w:noProof/>
        </w:rPr>
        <w:fldChar w:fldCharType="end"/>
      </w:r>
    </w:p>
    <w:p w14:paraId="157098D7" w14:textId="17951D6E" w:rsidR="005A4796" w:rsidRPr="001E061D" w:rsidRDefault="0006420F" w:rsidP="00A42457">
      <w:pPr>
        <w:rPr>
          <w:rFonts w:ascii="Arial" w:hAnsi="Arial" w:cs="Arial"/>
        </w:rPr>
      </w:pPr>
      <w:r w:rsidRPr="001E061D">
        <w:rPr>
          <w:rFonts w:ascii="Arial" w:hAnsi="Arial" w:cs="Arial"/>
        </w:rPr>
        <w:fldChar w:fldCharType="end"/>
      </w:r>
    </w:p>
    <w:p w14:paraId="5B596A27" w14:textId="77777777" w:rsidR="005A4796" w:rsidRPr="001E061D" w:rsidRDefault="005A4796">
      <w:pPr>
        <w:rPr>
          <w:rFonts w:ascii="Arial" w:hAnsi="Arial" w:cs="Arial"/>
        </w:rPr>
        <w:sectPr w:rsidR="005A4796" w:rsidRPr="001E061D" w:rsidSect="001E061D">
          <w:headerReference w:type="default" r:id="rId11"/>
          <w:footerReference w:type="default" r:id="rId12"/>
          <w:pgSz w:w="11900" w:h="16840"/>
          <w:pgMar w:top="851" w:right="851" w:bottom="567" w:left="1418" w:header="0" w:footer="284" w:gutter="0"/>
          <w:cols w:space="708"/>
          <w:docGrid w:linePitch="326"/>
        </w:sectPr>
      </w:pPr>
    </w:p>
    <w:p w14:paraId="104A5355" w14:textId="77777777" w:rsidR="005A4796" w:rsidRPr="001E061D" w:rsidRDefault="005A4796" w:rsidP="009E2BFD">
      <w:pPr>
        <w:pStyle w:val="Titre1"/>
        <w:rPr>
          <w:rFonts w:cs="Arial"/>
          <w:sz w:val="24"/>
          <w:szCs w:val="24"/>
        </w:rPr>
      </w:pPr>
      <w:bookmarkStart w:id="4" w:name="_Toc281399484"/>
      <w:bookmarkStart w:id="5" w:name="_Toc145954048"/>
      <w:r w:rsidRPr="001E061D">
        <w:rPr>
          <w:rFonts w:cs="Arial"/>
          <w:sz w:val="24"/>
          <w:szCs w:val="24"/>
        </w:rPr>
        <w:t>Introduction</w:t>
      </w:r>
      <w:bookmarkEnd w:id="4"/>
      <w:bookmarkEnd w:id="5"/>
    </w:p>
    <w:p w14:paraId="0E6B8C58" w14:textId="77777777" w:rsidR="005A4796" w:rsidRPr="001E061D" w:rsidRDefault="005A4796" w:rsidP="009E2BFD">
      <w:pPr>
        <w:pStyle w:val="Titre2"/>
        <w:rPr>
          <w:rFonts w:cs="Arial"/>
          <w:sz w:val="24"/>
          <w:szCs w:val="24"/>
        </w:rPr>
      </w:pPr>
      <w:bookmarkStart w:id="6" w:name="_Toc281399485"/>
      <w:bookmarkStart w:id="7" w:name="_Toc145954049"/>
      <w:r w:rsidRPr="001E061D">
        <w:rPr>
          <w:rFonts w:cs="Arial"/>
          <w:sz w:val="24"/>
          <w:szCs w:val="24"/>
        </w:rPr>
        <w:t>Objet du document</w:t>
      </w:r>
      <w:bookmarkEnd w:id="6"/>
      <w:bookmarkEnd w:id="7"/>
    </w:p>
    <w:p w14:paraId="4EF3C2BE" w14:textId="77777777"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w:t>
      </w:r>
      <w:r w:rsidR="00B063FC" w:rsidRPr="001E061D">
        <w:rPr>
          <w:rFonts w:ascii="Arial" w:hAnsi="Arial" w:cs="Arial"/>
          <w:sz w:val="24"/>
          <w:szCs w:val="24"/>
        </w:rPr>
        <w:t>présente les flux définis dans le cadre du processus de mise à disposition des</w:t>
      </w:r>
      <w:r w:rsidRPr="001E061D">
        <w:rPr>
          <w:rFonts w:ascii="Arial" w:hAnsi="Arial" w:cs="Arial"/>
          <w:sz w:val="24"/>
          <w:szCs w:val="24"/>
        </w:rPr>
        <w:t xml:space="preserve"> Points de Mutualisation FTTH</w:t>
      </w:r>
      <w:r w:rsidR="00B063FC" w:rsidRPr="001E061D">
        <w:rPr>
          <w:rFonts w:ascii="Arial" w:hAnsi="Arial" w:cs="Arial"/>
          <w:sz w:val="24"/>
          <w:szCs w:val="24"/>
        </w:rPr>
        <w:t xml:space="preserve"> </w:t>
      </w:r>
      <w:r w:rsidR="00137D62">
        <w:rPr>
          <w:rFonts w:ascii="Arial" w:hAnsi="Arial" w:cs="Arial"/>
          <w:sz w:val="24"/>
          <w:szCs w:val="24"/>
        </w:rPr>
        <w:t xml:space="preserve">et adresses associées </w:t>
      </w:r>
      <w:r w:rsidR="00B063FC" w:rsidRPr="001E061D">
        <w:rPr>
          <w:rFonts w:ascii="Arial" w:hAnsi="Arial" w:cs="Arial"/>
          <w:sz w:val="24"/>
          <w:szCs w:val="24"/>
        </w:rPr>
        <w:t>ainsi que les règles de gestion définies par le groupe de travail PM</w:t>
      </w:r>
      <w:r w:rsidRPr="001E061D">
        <w:rPr>
          <w:rFonts w:ascii="Arial" w:hAnsi="Arial" w:cs="Arial"/>
          <w:sz w:val="24"/>
          <w:szCs w:val="24"/>
        </w:rPr>
        <w:t xml:space="preserve">. </w:t>
      </w:r>
    </w:p>
    <w:p w14:paraId="7882C464" w14:textId="77777777" w:rsidR="005A4796" w:rsidRPr="001E061D" w:rsidRDefault="005A4796" w:rsidP="002531DB">
      <w:pPr>
        <w:pStyle w:val="Corpsdetexte"/>
        <w:rPr>
          <w:rFonts w:ascii="Arial" w:hAnsi="Arial" w:cs="Arial"/>
          <w:sz w:val="24"/>
          <w:szCs w:val="24"/>
        </w:rPr>
      </w:pPr>
    </w:p>
    <w:p w14:paraId="4BB53A92" w14:textId="107107D4"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L’objectif du document est </w:t>
      </w:r>
      <w:r w:rsidR="00B063FC" w:rsidRPr="001E061D">
        <w:rPr>
          <w:rFonts w:ascii="Arial" w:hAnsi="Arial" w:cs="Arial"/>
          <w:sz w:val="24"/>
          <w:szCs w:val="24"/>
        </w:rPr>
        <w:t xml:space="preserve">de présenter les </w:t>
      </w:r>
      <w:r w:rsidR="00280F0F">
        <w:rPr>
          <w:rFonts w:ascii="Arial" w:hAnsi="Arial" w:cs="Arial"/>
          <w:sz w:val="24"/>
          <w:szCs w:val="24"/>
        </w:rPr>
        <w:t xml:space="preserve">règles du protocole PM définies par le groupe </w:t>
      </w:r>
      <w:proofErr w:type="spellStart"/>
      <w:r w:rsidR="00280F0F">
        <w:rPr>
          <w:rFonts w:ascii="Arial" w:hAnsi="Arial" w:cs="Arial"/>
          <w:sz w:val="24"/>
          <w:szCs w:val="24"/>
        </w:rPr>
        <w:t>Interop’fibre</w:t>
      </w:r>
      <w:proofErr w:type="spellEnd"/>
      <w:r w:rsidR="00280F0F">
        <w:rPr>
          <w:rFonts w:ascii="Arial" w:hAnsi="Arial" w:cs="Arial"/>
          <w:sz w:val="24"/>
          <w:szCs w:val="24"/>
        </w:rPr>
        <w:t xml:space="preserve"> et qui s’appliquent à tous les opérateurs </w:t>
      </w:r>
      <w:r w:rsidRPr="001E061D">
        <w:rPr>
          <w:rFonts w:ascii="Arial" w:hAnsi="Arial" w:cs="Arial"/>
          <w:sz w:val="24"/>
          <w:szCs w:val="24"/>
        </w:rPr>
        <w:t>afin</w:t>
      </w:r>
      <w:r w:rsidR="00051203">
        <w:rPr>
          <w:rFonts w:ascii="Arial" w:hAnsi="Arial" w:cs="Arial"/>
          <w:sz w:val="24"/>
          <w:szCs w:val="24"/>
        </w:rPr>
        <w:t> :</w:t>
      </w:r>
    </w:p>
    <w:p w14:paraId="0294D1D4" w14:textId="09205270" w:rsidR="00E031C3" w:rsidRDefault="00051203" w:rsidP="00E031C3">
      <w:pPr>
        <w:pStyle w:val="Corpsdetexte"/>
        <w:numPr>
          <w:ilvl w:val="0"/>
          <w:numId w:val="28"/>
        </w:numPr>
        <w:rPr>
          <w:rFonts w:ascii="Arial" w:hAnsi="Arial" w:cs="Arial"/>
          <w:sz w:val="24"/>
          <w:szCs w:val="24"/>
        </w:rPr>
      </w:pPr>
      <w:r w:rsidRPr="001E061D">
        <w:rPr>
          <w:rFonts w:ascii="Arial" w:hAnsi="Arial" w:cs="Arial"/>
          <w:sz w:val="24"/>
          <w:szCs w:val="24"/>
        </w:rPr>
        <w:t>De</w:t>
      </w:r>
      <w:r w:rsidR="005A4796" w:rsidRPr="001E061D">
        <w:rPr>
          <w:rFonts w:ascii="Arial" w:hAnsi="Arial" w:cs="Arial"/>
          <w:sz w:val="24"/>
          <w:szCs w:val="24"/>
        </w:rPr>
        <w:t xml:space="preserve"> donner de la visibilité aux différents opérateurs y compris ceux qui ne sont pas membres permanents du groupe de travail</w:t>
      </w:r>
      <w:r w:rsidR="00B063FC" w:rsidRPr="001E061D">
        <w:rPr>
          <w:rFonts w:ascii="Arial" w:hAnsi="Arial" w:cs="Arial"/>
          <w:sz w:val="24"/>
          <w:szCs w:val="24"/>
        </w:rPr>
        <w:t>,</w:t>
      </w:r>
      <w:r w:rsidR="005A4796" w:rsidRPr="001E061D">
        <w:rPr>
          <w:rFonts w:ascii="Arial" w:hAnsi="Arial" w:cs="Arial"/>
          <w:sz w:val="24"/>
          <w:szCs w:val="24"/>
        </w:rPr>
        <w:t xml:space="preserve"> </w:t>
      </w:r>
    </w:p>
    <w:p w14:paraId="22425CE0" w14:textId="0C0CD48F" w:rsidR="00E031C3" w:rsidRDefault="00051203" w:rsidP="00E031C3">
      <w:pPr>
        <w:pStyle w:val="Corpsdetexte"/>
        <w:numPr>
          <w:ilvl w:val="0"/>
          <w:numId w:val="28"/>
        </w:numPr>
        <w:rPr>
          <w:rFonts w:ascii="Arial" w:hAnsi="Arial" w:cs="Arial"/>
          <w:sz w:val="24"/>
          <w:szCs w:val="24"/>
        </w:rPr>
      </w:pPr>
      <w:r w:rsidRPr="001E061D">
        <w:rPr>
          <w:rFonts w:ascii="Arial" w:hAnsi="Arial" w:cs="Arial"/>
          <w:sz w:val="24"/>
          <w:szCs w:val="24"/>
        </w:rPr>
        <w:t>D’harmoniser</w:t>
      </w:r>
      <w:r w:rsidR="005A4796" w:rsidRPr="001E061D">
        <w:rPr>
          <w:rFonts w:ascii="Arial" w:hAnsi="Arial" w:cs="Arial"/>
          <w:sz w:val="24"/>
          <w:szCs w:val="24"/>
        </w:rPr>
        <w:t xml:space="preserve"> les pratiques chez les différents opérateurs d’immeubles </w:t>
      </w:r>
    </w:p>
    <w:p w14:paraId="66F1D351" w14:textId="49F92B90"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est un complément du protocole </w:t>
      </w:r>
      <w:r w:rsidR="006C127A" w:rsidRPr="001E061D">
        <w:rPr>
          <w:rFonts w:ascii="Arial" w:hAnsi="Arial" w:cs="Arial"/>
          <w:sz w:val="24"/>
          <w:szCs w:val="24"/>
        </w:rPr>
        <w:t>inter opérateur</w:t>
      </w:r>
      <w:r w:rsidRPr="001E061D">
        <w:rPr>
          <w:rFonts w:ascii="Arial" w:hAnsi="Arial" w:cs="Arial"/>
          <w:sz w:val="24"/>
          <w:szCs w:val="24"/>
        </w:rPr>
        <w:t xml:space="preserve"> PM (fichier XLS)</w:t>
      </w:r>
      <w:r w:rsidR="00B063FC" w:rsidRPr="001E061D">
        <w:rPr>
          <w:rFonts w:ascii="Arial" w:hAnsi="Arial" w:cs="Arial"/>
          <w:sz w:val="24"/>
          <w:szCs w:val="24"/>
        </w:rPr>
        <w:t>.</w:t>
      </w:r>
    </w:p>
    <w:p w14:paraId="6644C861" w14:textId="77777777" w:rsidR="005A4796" w:rsidRPr="001E061D" w:rsidRDefault="005A4796" w:rsidP="009E2BFD">
      <w:pPr>
        <w:pStyle w:val="Titre2"/>
        <w:rPr>
          <w:rFonts w:cs="Arial"/>
          <w:sz w:val="24"/>
          <w:szCs w:val="24"/>
        </w:rPr>
      </w:pPr>
      <w:bookmarkStart w:id="8" w:name="_Toc281399486"/>
      <w:bookmarkStart w:id="9" w:name="_Toc145954050"/>
      <w:r w:rsidRPr="001E061D">
        <w:rPr>
          <w:rFonts w:cs="Arial"/>
          <w:sz w:val="24"/>
          <w:szCs w:val="24"/>
        </w:rPr>
        <w:t>Lexique</w:t>
      </w:r>
      <w:bookmarkEnd w:id="8"/>
      <w:bookmarkEnd w:id="9"/>
    </w:p>
    <w:p w14:paraId="77C81809" w14:textId="77777777" w:rsidR="000E7F95" w:rsidRPr="001E061D" w:rsidRDefault="0072552F" w:rsidP="002531DB">
      <w:pPr>
        <w:pStyle w:val="Corpsdetexte"/>
        <w:rPr>
          <w:rFonts w:ascii="Arial" w:hAnsi="Arial" w:cs="Arial"/>
          <w:sz w:val="24"/>
          <w:szCs w:val="24"/>
        </w:rPr>
      </w:pPr>
      <w:proofErr w:type="spellStart"/>
      <w:r>
        <w:rPr>
          <w:rFonts w:ascii="Arial" w:hAnsi="Arial" w:cs="Arial"/>
          <w:sz w:val="24"/>
          <w:szCs w:val="24"/>
        </w:rPr>
        <w:t>Schemas</w:t>
      </w:r>
      <w:proofErr w:type="spellEnd"/>
      <w:r>
        <w:rPr>
          <w:rFonts w:ascii="Arial" w:hAnsi="Arial" w:cs="Arial"/>
          <w:sz w:val="24"/>
          <w:szCs w:val="24"/>
        </w:rPr>
        <w:t xml:space="preserve"> et glossaires</w:t>
      </w:r>
      <w:r w:rsidR="000E7F95" w:rsidRPr="001E061D">
        <w:rPr>
          <w:rFonts w:ascii="Arial" w:hAnsi="Arial" w:cs="Arial"/>
          <w:sz w:val="24"/>
          <w:szCs w:val="24"/>
        </w:rPr>
        <w:t xml:space="preserve"> : </w:t>
      </w:r>
    </w:p>
    <w:p w14:paraId="524F1990" w14:textId="77777777" w:rsidR="00E95C9D" w:rsidRDefault="000E7F95" w:rsidP="00E95C9D">
      <w:pPr>
        <w:pStyle w:val="Corpsdetexte"/>
        <w:numPr>
          <w:ilvl w:val="0"/>
          <w:numId w:val="30"/>
        </w:numPr>
        <w:jc w:val="left"/>
        <w:rPr>
          <w:rFonts w:ascii="Arial" w:hAnsi="Arial" w:cs="Arial"/>
          <w:sz w:val="24"/>
          <w:szCs w:val="24"/>
        </w:rPr>
      </w:pPr>
      <w:r w:rsidRPr="001E061D">
        <w:rPr>
          <w:rFonts w:ascii="Arial" w:hAnsi="Arial" w:cs="Arial"/>
          <w:sz w:val="24"/>
          <w:szCs w:val="24"/>
        </w:rPr>
        <w:t xml:space="preserve">CE </w:t>
      </w:r>
      <w:proofErr w:type="spellStart"/>
      <w:r w:rsidRPr="001E061D">
        <w:rPr>
          <w:rFonts w:ascii="Arial" w:hAnsi="Arial" w:cs="Arial"/>
          <w:sz w:val="24"/>
          <w:szCs w:val="24"/>
        </w:rPr>
        <w:t>fibre_Schémas</w:t>
      </w:r>
      <w:proofErr w:type="spellEnd"/>
      <w:r w:rsidRPr="001E061D">
        <w:rPr>
          <w:rFonts w:ascii="Arial" w:hAnsi="Arial" w:cs="Arial"/>
          <w:sz w:val="24"/>
          <w:szCs w:val="24"/>
        </w:rPr>
        <w:t xml:space="preserve"> et glossaire F</w:t>
      </w:r>
      <w:r w:rsidR="00164236" w:rsidRPr="001E061D">
        <w:rPr>
          <w:rFonts w:ascii="Arial" w:hAnsi="Arial" w:cs="Arial"/>
          <w:sz w:val="24"/>
          <w:szCs w:val="24"/>
        </w:rPr>
        <w:t>TT</w:t>
      </w:r>
      <w:r w:rsidRPr="001E061D">
        <w:rPr>
          <w:rFonts w:ascii="Arial" w:hAnsi="Arial" w:cs="Arial"/>
          <w:sz w:val="24"/>
          <w:szCs w:val="24"/>
        </w:rPr>
        <w:t xml:space="preserve">H </w:t>
      </w:r>
      <w:proofErr w:type="gramStart"/>
      <w:r w:rsidRPr="001E061D">
        <w:rPr>
          <w:rFonts w:ascii="Arial" w:hAnsi="Arial" w:cs="Arial"/>
          <w:sz w:val="24"/>
          <w:szCs w:val="24"/>
        </w:rPr>
        <w:t xml:space="preserve">v0.1.pdf </w:t>
      </w:r>
      <w:r w:rsidR="0072552F">
        <w:rPr>
          <w:rFonts w:ascii="Arial" w:hAnsi="Arial" w:cs="Arial"/>
          <w:sz w:val="24"/>
          <w:szCs w:val="24"/>
        </w:rPr>
        <w:t> :</w:t>
      </w:r>
      <w:proofErr w:type="gramEnd"/>
      <w:r w:rsidR="0072552F">
        <w:rPr>
          <w:rFonts w:ascii="Arial" w:hAnsi="Arial" w:cs="Arial"/>
          <w:sz w:val="24"/>
          <w:szCs w:val="24"/>
        </w:rPr>
        <w:t xml:space="preserve"> </w:t>
      </w:r>
      <w:hyperlink r:id="rId13" w:history="1">
        <w:r w:rsidR="0072552F" w:rsidRPr="00DC2039">
          <w:rPr>
            <w:rStyle w:val="Lienhypertexte"/>
            <w:rFonts w:ascii="Arial" w:hAnsi="Arial" w:cs="Arial"/>
            <w:sz w:val="24"/>
            <w:szCs w:val="24"/>
          </w:rPr>
          <w:t>http://www.arcep.fr/fileadmin/reprise/dossiers/fibre/20120213-cefibre_schemas_glossaire_FttH.pdf</w:t>
        </w:r>
      </w:hyperlink>
      <w:r w:rsidR="0072552F">
        <w:rPr>
          <w:rFonts w:ascii="Arial" w:hAnsi="Arial" w:cs="Arial"/>
          <w:sz w:val="24"/>
          <w:szCs w:val="24"/>
        </w:rPr>
        <w:t xml:space="preserve"> </w:t>
      </w:r>
    </w:p>
    <w:p w14:paraId="3F9492BD" w14:textId="77777777" w:rsidR="00E031C3" w:rsidRDefault="000E7F95" w:rsidP="00E031C3">
      <w:pPr>
        <w:pStyle w:val="Corpsdetexte"/>
        <w:numPr>
          <w:ilvl w:val="0"/>
          <w:numId w:val="30"/>
        </w:numPr>
        <w:rPr>
          <w:rFonts w:ascii="Arial" w:hAnsi="Arial" w:cs="Arial"/>
          <w:sz w:val="24"/>
          <w:szCs w:val="24"/>
        </w:rPr>
      </w:pPr>
      <w:r w:rsidRPr="001E061D">
        <w:rPr>
          <w:rFonts w:ascii="Arial" w:hAnsi="Arial" w:cs="Arial"/>
          <w:sz w:val="24"/>
          <w:szCs w:val="24"/>
        </w:rPr>
        <w:t>FTTH - Schémas de référence et terminologie v4.pdf (officiel ARCEP)</w:t>
      </w:r>
      <w:r w:rsidR="003B3D21">
        <w:rPr>
          <w:rFonts w:ascii="Arial" w:hAnsi="Arial" w:cs="Arial"/>
          <w:sz w:val="24"/>
          <w:szCs w:val="24"/>
        </w:rPr>
        <w:t xml:space="preserve"> : </w:t>
      </w:r>
      <w:hyperlink r:id="rId14" w:history="1">
        <w:r w:rsidR="0072552F" w:rsidRPr="00DC2039">
          <w:rPr>
            <w:rStyle w:val="Lienhypertexte"/>
            <w:rFonts w:ascii="Arial" w:hAnsi="Arial" w:cs="Arial"/>
            <w:sz w:val="24"/>
            <w:szCs w:val="24"/>
          </w:rPr>
          <w:t>http://www.arcep.fr/fileadmin/reprise/dossiers/fibre/ftth-schemas-ref-terminologie.pdf</w:t>
        </w:r>
      </w:hyperlink>
      <w:r w:rsidR="0072552F">
        <w:rPr>
          <w:rFonts w:ascii="Arial" w:hAnsi="Arial" w:cs="Arial"/>
          <w:sz w:val="24"/>
          <w:szCs w:val="24"/>
        </w:rPr>
        <w:t xml:space="preserve"> </w:t>
      </w:r>
    </w:p>
    <w:p w14:paraId="41CE25F1" w14:textId="77777777" w:rsidR="00E95C9D" w:rsidRDefault="0072552F" w:rsidP="00E95C9D">
      <w:pPr>
        <w:pStyle w:val="Corpsdetexte"/>
        <w:numPr>
          <w:ilvl w:val="0"/>
          <w:numId w:val="30"/>
        </w:numPr>
        <w:jc w:val="left"/>
        <w:rPr>
          <w:rFonts w:ascii="Arial" w:hAnsi="Arial" w:cs="Arial"/>
          <w:sz w:val="24"/>
          <w:szCs w:val="24"/>
        </w:rPr>
      </w:pPr>
      <w:r w:rsidRPr="0072552F">
        <w:rPr>
          <w:rFonts w:ascii="Arial" w:hAnsi="Arial" w:cs="Arial"/>
          <w:sz w:val="24"/>
          <w:szCs w:val="24"/>
        </w:rPr>
        <w:t xml:space="preserve">Echanges d'informations entre opérateurs dans le cadre de la mutualisation des réseaux </w:t>
      </w:r>
      <w:proofErr w:type="spellStart"/>
      <w:r w:rsidRPr="0072552F">
        <w:rPr>
          <w:rFonts w:ascii="Arial" w:hAnsi="Arial" w:cs="Arial"/>
          <w:sz w:val="24"/>
          <w:szCs w:val="24"/>
        </w:rPr>
        <w:t>FttH</w:t>
      </w:r>
      <w:proofErr w:type="spellEnd"/>
      <w:r>
        <w:rPr>
          <w:rFonts w:ascii="Arial" w:hAnsi="Arial" w:cs="Arial"/>
          <w:sz w:val="24"/>
          <w:szCs w:val="24"/>
        </w:rPr>
        <w:t xml:space="preserve"> : </w:t>
      </w:r>
      <w:hyperlink r:id="rId15" w:history="1">
        <w:r w:rsidRPr="00DC2039">
          <w:rPr>
            <w:rStyle w:val="Lienhypertexte"/>
            <w:rFonts w:ascii="Arial" w:hAnsi="Arial" w:cs="Arial"/>
            <w:sz w:val="24"/>
            <w:szCs w:val="24"/>
          </w:rPr>
          <w:t>http://www.arcep.fr/fileadmin/reprise/dossiers/fibre/GRACO_2015_Etapes_proj_ftth.jpg</w:t>
        </w:r>
      </w:hyperlink>
      <w:r>
        <w:rPr>
          <w:rFonts w:ascii="Arial" w:hAnsi="Arial" w:cs="Arial"/>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5A4796" w:rsidRPr="001E061D" w14:paraId="4C670F4A" w14:textId="77777777" w:rsidTr="002531DB">
        <w:trPr>
          <w:cantSplit/>
          <w:tblHeader/>
        </w:trPr>
        <w:tc>
          <w:tcPr>
            <w:tcW w:w="1701" w:type="dxa"/>
            <w:shd w:val="clear" w:color="auto" w:fill="1E9BC3"/>
            <w:vAlign w:val="center"/>
          </w:tcPr>
          <w:p w14:paraId="1C925AC1"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Sigle ou concept</w:t>
            </w:r>
          </w:p>
        </w:tc>
        <w:tc>
          <w:tcPr>
            <w:tcW w:w="7938" w:type="dxa"/>
            <w:shd w:val="clear" w:color="auto" w:fill="1E9BC3"/>
            <w:vAlign w:val="center"/>
          </w:tcPr>
          <w:p w14:paraId="35B06D8A"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Signification</w:t>
            </w:r>
          </w:p>
        </w:tc>
      </w:tr>
      <w:tr w:rsidR="005A4796" w:rsidRPr="001E061D" w14:paraId="34D4789D" w14:textId="77777777" w:rsidTr="002531DB">
        <w:trPr>
          <w:cantSplit/>
        </w:trPr>
        <w:tc>
          <w:tcPr>
            <w:tcW w:w="1701" w:type="dxa"/>
            <w:vAlign w:val="center"/>
          </w:tcPr>
          <w:p w14:paraId="28C260A7"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couverte</w:t>
            </w:r>
          </w:p>
        </w:tc>
        <w:tc>
          <w:tcPr>
            <w:tcW w:w="7938" w:type="dxa"/>
            <w:vAlign w:val="center"/>
          </w:tcPr>
          <w:p w14:paraId="4402A72E"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faisant partie de la zone arrière d’un PM à l’état ciblé, signé, en cours de déploiement ou déployé dans l’IPE. Les adresses couvertes incluent les adresses raccordables.</w:t>
            </w:r>
          </w:p>
        </w:tc>
      </w:tr>
      <w:tr w:rsidR="005A4796" w:rsidRPr="001E061D" w14:paraId="02EB6C1D" w14:textId="77777777" w:rsidTr="002531DB">
        <w:trPr>
          <w:cantSplit/>
        </w:trPr>
        <w:tc>
          <w:tcPr>
            <w:tcW w:w="1701" w:type="dxa"/>
            <w:vAlign w:val="center"/>
          </w:tcPr>
          <w:p w14:paraId="5623DDE6"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raccordable</w:t>
            </w:r>
          </w:p>
        </w:tc>
        <w:tc>
          <w:tcPr>
            <w:tcW w:w="7938" w:type="dxa"/>
            <w:vAlign w:val="center"/>
          </w:tcPr>
          <w:p w14:paraId="3904A99B" w14:textId="77777777" w:rsidR="005A4796" w:rsidRPr="001E061D" w:rsidRDefault="005A4796" w:rsidP="00F55F61">
            <w:pPr>
              <w:pStyle w:val="Corpsdetableau"/>
              <w:rPr>
                <w:rFonts w:ascii="Arial" w:hAnsi="Arial" w:cs="Arial"/>
                <w:sz w:val="24"/>
                <w:szCs w:val="24"/>
              </w:rPr>
            </w:pPr>
            <w:r w:rsidRPr="001E061D">
              <w:rPr>
                <w:rFonts w:ascii="Arial" w:hAnsi="Arial" w:cs="Arial"/>
                <w:sz w:val="24"/>
                <w:szCs w:val="24"/>
              </w:rPr>
              <w:t>Adresse de la zone arrière d’un PM pour laquelle un PBO a été déployé</w:t>
            </w:r>
            <w:r w:rsidR="00F55F61">
              <w:rPr>
                <w:rFonts w:ascii="Arial" w:hAnsi="Arial" w:cs="Arial"/>
                <w:sz w:val="24"/>
                <w:szCs w:val="24"/>
              </w:rPr>
              <w:t xml:space="preserve"> et ayant fait l’objet d’un CR MAD. Une adresse raccordable est une adresse passée au</w:t>
            </w:r>
            <w:r w:rsidRPr="001E061D">
              <w:rPr>
                <w:rFonts w:ascii="Arial" w:hAnsi="Arial" w:cs="Arial"/>
                <w:sz w:val="24"/>
                <w:szCs w:val="24"/>
              </w:rPr>
              <w:t xml:space="preserve"> statut déployé dans l’IPE</w:t>
            </w:r>
          </w:p>
        </w:tc>
      </w:tr>
      <w:tr w:rsidR="005A4796" w:rsidRPr="001E061D" w14:paraId="3FDFDD10" w14:textId="77777777" w:rsidTr="002531DB">
        <w:trPr>
          <w:cantSplit/>
        </w:trPr>
        <w:tc>
          <w:tcPr>
            <w:tcW w:w="1701" w:type="dxa"/>
            <w:vAlign w:val="center"/>
          </w:tcPr>
          <w:p w14:paraId="1C9F4EFB"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OI</w:t>
            </w:r>
          </w:p>
        </w:tc>
        <w:tc>
          <w:tcPr>
            <w:tcW w:w="7938" w:type="dxa"/>
            <w:vAlign w:val="center"/>
          </w:tcPr>
          <w:p w14:paraId="26A5C0BD"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d’Immeuble</w:t>
            </w:r>
          </w:p>
        </w:tc>
      </w:tr>
      <w:tr w:rsidR="005A4796" w:rsidRPr="001E061D" w14:paraId="4C685054" w14:textId="77777777" w:rsidTr="002531DB">
        <w:trPr>
          <w:cantSplit/>
        </w:trPr>
        <w:tc>
          <w:tcPr>
            <w:tcW w:w="1701" w:type="dxa"/>
            <w:vAlign w:val="center"/>
          </w:tcPr>
          <w:p w14:paraId="0A3096D1"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OC</w:t>
            </w:r>
          </w:p>
        </w:tc>
        <w:tc>
          <w:tcPr>
            <w:tcW w:w="7938" w:type="dxa"/>
            <w:vAlign w:val="center"/>
          </w:tcPr>
          <w:p w14:paraId="051687E7"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Commercial</w:t>
            </w:r>
          </w:p>
        </w:tc>
      </w:tr>
      <w:tr w:rsidR="005A4796" w:rsidRPr="001E061D" w14:paraId="2CA680EE" w14:textId="77777777" w:rsidTr="002531DB">
        <w:trPr>
          <w:cantSplit/>
        </w:trPr>
        <w:tc>
          <w:tcPr>
            <w:tcW w:w="1701" w:type="dxa"/>
            <w:vAlign w:val="center"/>
          </w:tcPr>
          <w:p w14:paraId="58DE952F"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ZTD</w:t>
            </w:r>
          </w:p>
        </w:tc>
        <w:tc>
          <w:tcPr>
            <w:tcW w:w="7938" w:type="dxa"/>
            <w:vAlign w:val="center"/>
          </w:tcPr>
          <w:p w14:paraId="6E0E10C6" w14:textId="77777777" w:rsidR="005A4796" w:rsidRPr="001E061D" w:rsidRDefault="005A4796" w:rsidP="00F55F61">
            <w:pPr>
              <w:pStyle w:val="Corpsdetableau"/>
              <w:rPr>
                <w:rFonts w:ascii="Arial" w:hAnsi="Arial" w:cs="Arial"/>
                <w:sz w:val="24"/>
                <w:szCs w:val="24"/>
              </w:rPr>
            </w:pPr>
            <w:r w:rsidRPr="001E061D">
              <w:rPr>
                <w:rFonts w:ascii="Arial" w:hAnsi="Arial" w:cs="Arial"/>
                <w:sz w:val="24"/>
                <w:szCs w:val="24"/>
              </w:rPr>
              <w:t xml:space="preserve">Zone Très Dense. Liste de communes définie par l'ARCEP </w:t>
            </w:r>
          </w:p>
        </w:tc>
      </w:tr>
      <w:tr w:rsidR="005A4796" w:rsidRPr="001E061D" w14:paraId="6FC8AF21" w14:textId="77777777" w:rsidTr="002531DB">
        <w:trPr>
          <w:cantSplit/>
        </w:trPr>
        <w:tc>
          <w:tcPr>
            <w:tcW w:w="1701" w:type="dxa"/>
            <w:vAlign w:val="center"/>
          </w:tcPr>
          <w:p w14:paraId="0AACEDD3"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ZMD</w:t>
            </w:r>
          </w:p>
        </w:tc>
        <w:tc>
          <w:tcPr>
            <w:tcW w:w="7938" w:type="dxa"/>
            <w:vAlign w:val="center"/>
          </w:tcPr>
          <w:p w14:paraId="272C7672" w14:textId="77777777"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Zone Moins Dense</w:t>
            </w:r>
          </w:p>
        </w:tc>
      </w:tr>
      <w:tr w:rsidR="005A4796" w:rsidRPr="001E061D" w14:paraId="7031145B" w14:textId="77777777" w:rsidTr="002531DB">
        <w:trPr>
          <w:cantSplit/>
        </w:trPr>
        <w:tc>
          <w:tcPr>
            <w:tcW w:w="1701" w:type="dxa"/>
            <w:vAlign w:val="center"/>
          </w:tcPr>
          <w:p w14:paraId="00F37C47" w14:textId="77777777"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PTO</w:t>
            </w:r>
          </w:p>
        </w:tc>
        <w:tc>
          <w:tcPr>
            <w:tcW w:w="7938" w:type="dxa"/>
            <w:vAlign w:val="center"/>
          </w:tcPr>
          <w:p w14:paraId="17F369DD" w14:textId="77777777"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Prise Terminale Optique</w:t>
            </w:r>
          </w:p>
        </w:tc>
      </w:tr>
      <w:tr w:rsidR="00D705CD" w:rsidRPr="001E061D" w14:paraId="30D6A494" w14:textId="77777777" w:rsidTr="002531DB">
        <w:trPr>
          <w:cantSplit/>
        </w:trPr>
        <w:tc>
          <w:tcPr>
            <w:tcW w:w="1701" w:type="dxa"/>
            <w:vAlign w:val="center"/>
          </w:tcPr>
          <w:p w14:paraId="6291ADD7" w14:textId="5EC54CD3" w:rsidR="00D705CD" w:rsidRPr="001E061D" w:rsidRDefault="00D705CD" w:rsidP="009E2BFD">
            <w:pPr>
              <w:pStyle w:val="Corpsdetableau"/>
              <w:rPr>
                <w:rFonts w:ascii="Arial" w:hAnsi="Arial" w:cs="Arial"/>
                <w:sz w:val="24"/>
                <w:szCs w:val="24"/>
              </w:rPr>
            </w:pPr>
            <w:r>
              <w:rPr>
                <w:rFonts w:ascii="Arial" w:hAnsi="Arial" w:cs="Arial"/>
                <w:sz w:val="24"/>
                <w:szCs w:val="24"/>
              </w:rPr>
              <w:t>CR MAJ</w:t>
            </w:r>
          </w:p>
        </w:tc>
        <w:tc>
          <w:tcPr>
            <w:tcW w:w="7938" w:type="dxa"/>
            <w:vAlign w:val="center"/>
          </w:tcPr>
          <w:p w14:paraId="09C6F5F6" w14:textId="7329504B" w:rsidR="00D705CD" w:rsidRPr="001E061D" w:rsidRDefault="00D705CD" w:rsidP="009E2BFD">
            <w:pPr>
              <w:pStyle w:val="Corpsdetableau"/>
              <w:rPr>
                <w:rFonts w:ascii="Arial" w:hAnsi="Arial" w:cs="Arial"/>
                <w:sz w:val="24"/>
                <w:szCs w:val="24"/>
              </w:rPr>
            </w:pPr>
            <w:r>
              <w:rPr>
                <w:rFonts w:ascii="Arial" w:hAnsi="Arial" w:cs="Arial"/>
                <w:sz w:val="24"/>
                <w:szCs w:val="24"/>
              </w:rPr>
              <w:t>CR MAD de type Mise à jour</w:t>
            </w:r>
          </w:p>
        </w:tc>
      </w:tr>
      <w:tr w:rsidR="0028026C" w:rsidRPr="001E061D" w14:paraId="6CEB6069" w14:textId="77777777" w:rsidTr="002531DB">
        <w:trPr>
          <w:cantSplit/>
        </w:trPr>
        <w:tc>
          <w:tcPr>
            <w:tcW w:w="1701" w:type="dxa"/>
            <w:vAlign w:val="center"/>
          </w:tcPr>
          <w:p w14:paraId="29B51AA7" w14:textId="00E7EB63" w:rsidR="0028026C" w:rsidRDefault="0028026C" w:rsidP="009E2BFD">
            <w:pPr>
              <w:pStyle w:val="Corpsdetableau"/>
              <w:rPr>
                <w:rFonts w:ascii="Arial" w:hAnsi="Arial" w:cs="Arial"/>
                <w:sz w:val="24"/>
                <w:szCs w:val="24"/>
              </w:rPr>
            </w:pPr>
            <w:r>
              <w:rPr>
                <w:rFonts w:ascii="Arial" w:hAnsi="Arial" w:cs="Arial"/>
                <w:sz w:val="24"/>
                <w:szCs w:val="24"/>
              </w:rPr>
              <w:t>PMT</w:t>
            </w:r>
          </w:p>
        </w:tc>
        <w:tc>
          <w:tcPr>
            <w:tcW w:w="7938" w:type="dxa"/>
            <w:vAlign w:val="center"/>
          </w:tcPr>
          <w:p w14:paraId="23CC3A75" w14:textId="230E9AAC" w:rsidR="0028026C" w:rsidRDefault="0028026C" w:rsidP="009E2BFD">
            <w:pPr>
              <w:pStyle w:val="Corpsdetableau"/>
              <w:rPr>
                <w:rFonts w:ascii="Arial" w:hAnsi="Arial" w:cs="Arial"/>
                <w:sz w:val="24"/>
                <w:szCs w:val="24"/>
              </w:rPr>
            </w:pPr>
            <w:r>
              <w:rPr>
                <w:rFonts w:ascii="Arial" w:hAnsi="Arial" w:cs="Arial"/>
                <w:sz w:val="24"/>
                <w:szCs w:val="24"/>
              </w:rPr>
              <w:t>Point de mutualisation technique </w:t>
            </w:r>
          </w:p>
        </w:tc>
      </w:tr>
      <w:tr w:rsidR="00473B44" w:rsidRPr="001E061D" w14:paraId="11257FE0" w14:textId="77777777" w:rsidTr="002531DB">
        <w:trPr>
          <w:cantSplit/>
        </w:trPr>
        <w:tc>
          <w:tcPr>
            <w:tcW w:w="1701" w:type="dxa"/>
            <w:vAlign w:val="center"/>
          </w:tcPr>
          <w:p w14:paraId="4D3A1D88" w14:textId="19884C91" w:rsidR="00473B44" w:rsidRDefault="00473B44" w:rsidP="009E2BFD">
            <w:pPr>
              <w:pStyle w:val="Corpsdetableau"/>
              <w:rPr>
                <w:rFonts w:ascii="Arial" w:hAnsi="Arial" w:cs="Arial"/>
                <w:sz w:val="24"/>
                <w:szCs w:val="24"/>
              </w:rPr>
            </w:pPr>
            <w:r>
              <w:rPr>
                <w:rFonts w:ascii="Arial" w:hAnsi="Arial" w:cs="Arial"/>
                <w:sz w:val="24"/>
                <w:szCs w:val="24"/>
              </w:rPr>
              <w:t>PMR</w:t>
            </w:r>
          </w:p>
        </w:tc>
        <w:tc>
          <w:tcPr>
            <w:tcW w:w="7938" w:type="dxa"/>
            <w:vAlign w:val="center"/>
          </w:tcPr>
          <w:p w14:paraId="498BBEDA" w14:textId="29BAFF65" w:rsidR="00473B44" w:rsidRDefault="00473B44" w:rsidP="009E2BFD">
            <w:pPr>
              <w:pStyle w:val="Corpsdetableau"/>
              <w:rPr>
                <w:rFonts w:ascii="Arial" w:hAnsi="Arial" w:cs="Arial"/>
                <w:sz w:val="24"/>
                <w:szCs w:val="24"/>
              </w:rPr>
            </w:pPr>
            <w:r>
              <w:rPr>
                <w:rFonts w:ascii="Arial" w:hAnsi="Arial" w:cs="Arial"/>
                <w:sz w:val="24"/>
                <w:szCs w:val="24"/>
              </w:rPr>
              <w:t>Point de mutualisation de Regroupement</w:t>
            </w:r>
          </w:p>
        </w:tc>
      </w:tr>
    </w:tbl>
    <w:p w14:paraId="25E6E0EE" w14:textId="77777777" w:rsidR="005A4796" w:rsidRPr="001E061D" w:rsidRDefault="005A4796" w:rsidP="00B8056E">
      <w:pPr>
        <w:pStyle w:val="Corpsdetexte"/>
        <w:rPr>
          <w:rFonts w:ascii="Arial" w:hAnsi="Arial" w:cs="Arial"/>
          <w:sz w:val="24"/>
          <w:szCs w:val="24"/>
        </w:rPr>
      </w:pPr>
      <w:bookmarkStart w:id="10" w:name="_Toc281399487"/>
    </w:p>
    <w:p w14:paraId="254FE20E" w14:textId="77777777" w:rsidR="005A4796" w:rsidRPr="001E061D" w:rsidRDefault="005A4796" w:rsidP="00004686">
      <w:pPr>
        <w:pStyle w:val="Titre2"/>
        <w:rPr>
          <w:rFonts w:cs="Arial"/>
          <w:sz w:val="24"/>
          <w:szCs w:val="24"/>
        </w:rPr>
      </w:pPr>
      <w:bookmarkStart w:id="11" w:name="_Toc145954051"/>
      <w:r w:rsidRPr="001E061D">
        <w:rPr>
          <w:rFonts w:cs="Arial"/>
          <w:sz w:val="24"/>
          <w:szCs w:val="24"/>
        </w:rPr>
        <w:t>Documents de référence applicables</w:t>
      </w:r>
      <w:bookmarkEnd w:id="10"/>
      <w:bookmarkEnd w:id="11"/>
    </w:p>
    <w:p w14:paraId="049FF387" w14:textId="77777777" w:rsidR="005A4796" w:rsidRPr="001E061D" w:rsidRDefault="005A4796" w:rsidP="009E2BFD">
      <w:pPr>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7"/>
        <w:gridCol w:w="3809"/>
        <w:gridCol w:w="4453"/>
      </w:tblGrid>
      <w:tr w:rsidR="005A4796" w:rsidRPr="001E061D" w14:paraId="51550519" w14:textId="77777777" w:rsidTr="00C70425">
        <w:trPr>
          <w:cantSplit/>
          <w:tblHeader/>
        </w:trPr>
        <w:tc>
          <w:tcPr>
            <w:tcW w:w="1377" w:type="dxa"/>
            <w:shd w:val="clear" w:color="auto" w:fill="1E9BC3"/>
            <w:vAlign w:val="center"/>
          </w:tcPr>
          <w:p w14:paraId="074E3D9D"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Référence</w:t>
            </w:r>
          </w:p>
        </w:tc>
        <w:tc>
          <w:tcPr>
            <w:tcW w:w="3809" w:type="dxa"/>
            <w:shd w:val="clear" w:color="auto" w:fill="1E9BC3"/>
            <w:vAlign w:val="center"/>
          </w:tcPr>
          <w:p w14:paraId="5F9E7305"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Nom du Document</w:t>
            </w:r>
          </w:p>
        </w:tc>
        <w:tc>
          <w:tcPr>
            <w:tcW w:w="4453" w:type="dxa"/>
            <w:shd w:val="clear" w:color="auto" w:fill="1E9BC3"/>
            <w:vAlign w:val="center"/>
          </w:tcPr>
          <w:p w14:paraId="5CAF6F7D" w14:textId="77777777"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Description</w:t>
            </w:r>
          </w:p>
        </w:tc>
      </w:tr>
      <w:tr w:rsidR="005A4796" w:rsidRPr="001E061D" w14:paraId="4FFB9003" w14:textId="77777777" w:rsidTr="00C70425">
        <w:trPr>
          <w:cantSplit/>
        </w:trPr>
        <w:tc>
          <w:tcPr>
            <w:tcW w:w="1377" w:type="dxa"/>
            <w:vAlign w:val="center"/>
          </w:tcPr>
          <w:p w14:paraId="45B15F22" w14:textId="77777777" w:rsidR="005A4796" w:rsidRPr="001E061D" w:rsidRDefault="005A4796" w:rsidP="009E2BFD">
            <w:pPr>
              <w:pStyle w:val="Corpsdetableau"/>
              <w:rPr>
                <w:rFonts w:ascii="Arial" w:hAnsi="Arial" w:cs="Arial"/>
                <w:sz w:val="24"/>
                <w:szCs w:val="24"/>
              </w:rPr>
            </w:pPr>
          </w:p>
        </w:tc>
        <w:tc>
          <w:tcPr>
            <w:tcW w:w="3809" w:type="dxa"/>
            <w:vAlign w:val="center"/>
          </w:tcPr>
          <w:p w14:paraId="409B6708" w14:textId="366293A0" w:rsidR="005A4796" w:rsidRPr="001E061D" w:rsidRDefault="00F370DB" w:rsidP="009E2BFD">
            <w:pPr>
              <w:pStyle w:val="Corpsdetableau"/>
              <w:rPr>
                <w:rFonts w:ascii="Arial" w:hAnsi="Arial" w:cs="Arial"/>
                <w:sz w:val="24"/>
                <w:szCs w:val="24"/>
                <w:lang w:val="en-US"/>
              </w:rPr>
            </w:pPr>
            <w:r>
              <w:rPr>
                <w:rFonts w:ascii="Arial" w:hAnsi="Arial" w:cs="Arial"/>
                <w:sz w:val="24"/>
                <w:szCs w:val="24"/>
                <w:lang w:val="en-US"/>
              </w:rPr>
              <w:t xml:space="preserve"> </w:t>
            </w:r>
            <w:r w:rsidRPr="00F370DB">
              <w:rPr>
                <w:rFonts w:ascii="Arial" w:hAnsi="Arial" w:cs="Arial"/>
                <w:sz w:val="24"/>
                <w:szCs w:val="24"/>
                <w:lang w:val="en-US"/>
              </w:rPr>
              <w:t>Flux interop PM</w:t>
            </w:r>
            <w:r w:rsidR="00EA0AB4">
              <w:rPr>
                <w:rFonts w:ascii="Arial" w:hAnsi="Arial" w:cs="Arial"/>
                <w:sz w:val="24"/>
                <w:szCs w:val="24"/>
                <w:lang w:val="en-US"/>
              </w:rPr>
              <w:t xml:space="preserve"> 32</w:t>
            </w:r>
          </w:p>
        </w:tc>
        <w:tc>
          <w:tcPr>
            <w:tcW w:w="4453" w:type="dxa"/>
            <w:vAlign w:val="center"/>
          </w:tcPr>
          <w:p w14:paraId="24CC62EB" w14:textId="4482B64B" w:rsidR="005A4796" w:rsidRPr="001E061D" w:rsidRDefault="00084328" w:rsidP="00F370DB">
            <w:pPr>
              <w:pStyle w:val="Corpsdetableau"/>
              <w:rPr>
                <w:rFonts w:ascii="Arial" w:hAnsi="Arial" w:cs="Arial"/>
                <w:sz w:val="24"/>
                <w:szCs w:val="24"/>
              </w:rPr>
            </w:pPr>
            <w:r>
              <w:rPr>
                <w:rFonts w:ascii="Arial" w:hAnsi="Arial" w:cs="Arial"/>
                <w:sz w:val="24"/>
                <w:szCs w:val="24"/>
              </w:rPr>
              <w:t xml:space="preserve">Fichier </w:t>
            </w:r>
            <w:proofErr w:type="spellStart"/>
            <w:r>
              <w:rPr>
                <w:rFonts w:ascii="Arial" w:hAnsi="Arial" w:cs="Arial"/>
                <w:sz w:val="24"/>
                <w:szCs w:val="24"/>
              </w:rPr>
              <w:t>excel</w:t>
            </w:r>
            <w:proofErr w:type="spellEnd"/>
          </w:p>
        </w:tc>
      </w:tr>
    </w:tbl>
    <w:p w14:paraId="28800B40" w14:textId="77777777" w:rsidR="005A4796" w:rsidRPr="001E061D" w:rsidRDefault="005A4796" w:rsidP="002531DB">
      <w:pPr>
        <w:pStyle w:val="Titre1"/>
        <w:rPr>
          <w:rFonts w:cs="Arial"/>
          <w:sz w:val="24"/>
          <w:szCs w:val="24"/>
        </w:rPr>
      </w:pPr>
      <w:bookmarkStart w:id="12" w:name="_Toc145954052"/>
      <w:r w:rsidRPr="001E061D">
        <w:rPr>
          <w:rFonts w:cs="Arial"/>
          <w:sz w:val="24"/>
          <w:szCs w:val="24"/>
        </w:rPr>
        <w:t>Processus</w:t>
      </w:r>
      <w:r w:rsidR="008A7520" w:rsidRPr="001E061D">
        <w:rPr>
          <w:rFonts w:cs="Arial"/>
          <w:sz w:val="24"/>
          <w:szCs w:val="24"/>
        </w:rPr>
        <w:t xml:space="preserve"> de MAD</w:t>
      </w:r>
      <w:r w:rsidRPr="001E061D">
        <w:rPr>
          <w:rFonts w:cs="Arial"/>
          <w:sz w:val="24"/>
          <w:szCs w:val="24"/>
        </w:rPr>
        <w:t xml:space="preserve"> PM</w:t>
      </w:r>
      <w:bookmarkEnd w:id="12"/>
    </w:p>
    <w:p w14:paraId="533C5198" w14:textId="77777777" w:rsidR="005A4796" w:rsidRPr="001E061D" w:rsidRDefault="005A4796" w:rsidP="00414593">
      <w:pPr>
        <w:pStyle w:val="Corpsdetexte"/>
        <w:rPr>
          <w:rFonts w:ascii="Arial" w:hAnsi="Arial" w:cs="Arial"/>
          <w:sz w:val="24"/>
          <w:szCs w:val="24"/>
        </w:rPr>
      </w:pPr>
    </w:p>
    <w:p w14:paraId="4C1308AA" w14:textId="77777777" w:rsidR="005A4796" w:rsidRPr="001E061D" w:rsidRDefault="008A7520" w:rsidP="00414593">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 processus </w:t>
      </w:r>
      <w:r w:rsidRPr="001E061D">
        <w:rPr>
          <w:rFonts w:ascii="Arial" w:hAnsi="Arial" w:cs="Arial"/>
          <w:sz w:val="24"/>
          <w:szCs w:val="24"/>
        </w:rPr>
        <w:t xml:space="preserve">de MAD </w:t>
      </w:r>
      <w:r w:rsidR="005A4796" w:rsidRPr="001E061D">
        <w:rPr>
          <w:rFonts w:ascii="Arial" w:hAnsi="Arial" w:cs="Arial"/>
          <w:sz w:val="24"/>
          <w:szCs w:val="24"/>
        </w:rPr>
        <w:t xml:space="preserve">PM est divisé en </w:t>
      </w:r>
      <w:r w:rsidR="00774FFE" w:rsidRPr="001E061D">
        <w:rPr>
          <w:rFonts w:ascii="Arial" w:hAnsi="Arial" w:cs="Arial"/>
          <w:sz w:val="24"/>
          <w:szCs w:val="24"/>
        </w:rPr>
        <w:t>3</w:t>
      </w:r>
      <w:r w:rsidR="005A4796" w:rsidRPr="001E061D">
        <w:rPr>
          <w:rFonts w:ascii="Arial" w:hAnsi="Arial" w:cs="Arial"/>
          <w:sz w:val="24"/>
          <w:szCs w:val="24"/>
        </w:rPr>
        <w:t xml:space="preserve"> étapes</w:t>
      </w:r>
      <w:r w:rsidRPr="001E061D">
        <w:rPr>
          <w:rFonts w:ascii="Arial" w:hAnsi="Arial" w:cs="Arial"/>
          <w:sz w:val="24"/>
          <w:szCs w:val="24"/>
        </w:rPr>
        <w:t> :</w:t>
      </w:r>
      <w:r w:rsidR="005A4796" w:rsidRPr="001E061D">
        <w:rPr>
          <w:rFonts w:ascii="Arial" w:hAnsi="Arial" w:cs="Arial"/>
          <w:sz w:val="24"/>
          <w:szCs w:val="24"/>
        </w:rPr>
        <w:t xml:space="preserve"> </w:t>
      </w:r>
    </w:p>
    <w:p w14:paraId="11403070" w14:textId="77777777"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Publication d</w:t>
      </w:r>
      <w:r w:rsidR="008A7520" w:rsidRPr="001E061D">
        <w:rPr>
          <w:rFonts w:ascii="Arial" w:hAnsi="Arial" w:cs="Arial"/>
          <w:sz w:val="24"/>
          <w:szCs w:val="24"/>
        </w:rPr>
        <w:t>’informations préalables</w:t>
      </w:r>
      <w:r w:rsidRPr="001E061D">
        <w:rPr>
          <w:rFonts w:ascii="Arial" w:hAnsi="Arial" w:cs="Arial"/>
          <w:sz w:val="24"/>
          <w:szCs w:val="24"/>
        </w:rPr>
        <w:t xml:space="preserve"> </w:t>
      </w:r>
      <w:r w:rsidR="008A7520" w:rsidRPr="001E061D">
        <w:rPr>
          <w:rFonts w:ascii="Arial" w:hAnsi="Arial" w:cs="Arial"/>
          <w:sz w:val="24"/>
          <w:szCs w:val="24"/>
        </w:rPr>
        <w:t>(</w:t>
      </w:r>
      <w:r w:rsidRPr="001E061D">
        <w:rPr>
          <w:rFonts w:ascii="Arial" w:hAnsi="Arial" w:cs="Arial"/>
          <w:sz w:val="24"/>
          <w:szCs w:val="24"/>
        </w:rPr>
        <w:t>IPE</w:t>
      </w:r>
      <w:r w:rsidR="008A7520" w:rsidRPr="001E061D">
        <w:rPr>
          <w:rFonts w:ascii="Arial" w:hAnsi="Arial" w:cs="Arial"/>
          <w:sz w:val="24"/>
          <w:szCs w:val="24"/>
        </w:rPr>
        <w:t>, CPN)</w:t>
      </w:r>
    </w:p>
    <w:p w14:paraId="668EE185" w14:textId="77777777"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Mise à disposition des PM</w:t>
      </w:r>
      <w:r w:rsidR="00137D62">
        <w:rPr>
          <w:rFonts w:ascii="Arial" w:hAnsi="Arial" w:cs="Arial"/>
          <w:sz w:val="24"/>
          <w:szCs w:val="24"/>
        </w:rPr>
        <w:t xml:space="preserve"> et des adresses associées</w:t>
      </w:r>
    </w:p>
    <w:p w14:paraId="126EAB4C" w14:textId="77777777"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 xml:space="preserve">Raccordement de l'OC au PM </w:t>
      </w:r>
    </w:p>
    <w:p w14:paraId="3AAE3F60" w14:textId="77777777" w:rsidR="008A7520" w:rsidRPr="001E061D" w:rsidRDefault="008A7520" w:rsidP="00E64029">
      <w:pPr>
        <w:pStyle w:val="Corpsdetexte"/>
        <w:rPr>
          <w:rFonts w:ascii="Arial" w:hAnsi="Arial" w:cs="Arial"/>
          <w:sz w:val="24"/>
          <w:szCs w:val="24"/>
        </w:rPr>
      </w:pPr>
    </w:p>
    <w:p w14:paraId="49C22BA1" w14:textId="77777777" w:rsidR="005A4796" w:rsidRPr="001E061D" w:rsidRDefault="008A7520" w:rsidP="00E64029">
      <w:pPr>
        <w:pStyle w:val="Corpsdetexte"/>
        <w:rPr>
          <w:rFonts w:ascii="Arial" w:hAnsi="Arial" w:cs="Arial"/>
          <w:sz w:val="24"/>
          <w:szCs w:val="24"/>
        </w:rPr>
      </w:pPr>
      <w:r w:rsidRPr="001E061D">
        <w:rPr>
          <w:rFonts w:ascii="Arial" w:hAnsi="Arial" w:cs="Arial"/>
          <w:sz w:val="24"/>
          <w:szCs w:val="24"/>
        </w:rPr>
        <w:t xml:space="preserve">Remarque : </w:t>
      </w:r>
      <w:r w:rsidR="005A4796" w:rsidRPr="001E061D">
        <w:rPr>
          <w:rFonts w:ascii="Arial" w:hAnsi="Arial" w:cs="Arial"/>
          <w:sz w:val="24"/>
          <w:szCs w:val="24"/>
        </w:rPr>
        <w:t>Dans le cadre du déroulement du process, les opérateurs commerciaux peuvent ouvrir des anomalies ou dysfonctionnements. Les opérateurs d’immeuble peuvent ouvrir des réclamations</w:t>
      </w:r>
      <w:r w:rsidR="00774FFE" w:rsidRPr="001E061D">
        <w:rPr>
          <w:rFonts w:ascii="Arial" w:hAnsi="Arial" w:cs="Arial"/>
          <w:sz w:val="24"/>
          <w:szCs w:val="24"/>
        </w:rPr>
        <w:t xml:space="preserve"> dans le cas de dommages</w:t>
      </w:r>
      <w:r w:rsidR="005A4796" w:rsidRPr="001E061D">
        <w:rPr>
          <w:rFonts w:ascii="Arial" w:hAnsi="Arial" w:cs="Arial"/>
          <w:sz w:val="24"/>
          <w:szCs w:val="24"/>
        </w:rPr>
        <w:t>.</w:t>
      </w:r>
    </w:p>
    <w:p w14:paraId="39108C97" w14:textId="336B05DE" w:rsidR="00833691" w:rsidRDefault="005A4796" w:rsidP="00E64029">
      <w:pPr>
        <w:pStyle w:val="Corpsdetexte"/>
        <w:rPr>
          <w:rFonts w:ascii="Arial" w:hAnsi="Arial" w:cs="Arial"/>
          <w:sz w:val="24"/>
          <w:szCs w:val="24"/>
        </w:rPr>
      </w:pPr>
      <w:r w:rsidRPr="001E061D">
        <w:rPr>
          <w:rFonts w:ascii="Arial" w:hAnsi="Arial" w:cs="Arial"/>
          <w:sz w:val="24"/>
          <w:szCs w:val="24"/>
        </w:rPr>
        <w:t xml:space="preserve">L'ouverture d'une signalisation SAV est possible dès lors que l'OC a raccordé le PM. </w:t>
      </w:r>
      <w:r w:rsidR="008A7520" w:rsidRPr="001E061D">
        <w:rPr>
          <w:rFonts w:ascii="Arial" w:hAnsi="Arial" w:cs="Arial"/>
          <w:sz w:val="24"/>
          <w:szCs w:val="24"/>
        </w:rPr>
        <w:t xml:space="preserve">Le </w:t>
      </w:r>
      <w:r w:rsidRPr="001E061D">
        <w:rPr>
          <w:rFonts w:ascii="Arial" w:hAnsi="Arial" w:cs="Arial"/>
          <w:sz w:val="24"/>
          <w:szCs w:val="24"/>
        </w:rPr>
        <w:t xml:space="preserve">SAV PM </w:t>
      </w:r>
      <w:r w:rsidR="008A7520" w:rsidRPr="001E061D">
        <w:rPr>
          <w:rFonts w:ascii="Arial" w:hAnsi="Arial" w:cs="Arial"/>
          <w:sz w:val="24"/>
          <w:szCs w:val="24"/>
        </w:rPr>
        <w:t xml:space="preserve">n’est </w:t>
      </w:r>
      <w:r w:rsidRPr="001E061D">
        <w:rPr>
          <w:rFonts w:ascii="Arial" w:hAnsi="Arial" w:cs="Arial"/>
          <w:sz w:val="24"/>
          <w:szCs w:val="24"/>
        </w:rPr>
        <w:t xml:space="preserve">pas prévu actuellement. </w:t>
      </w:r>
    </w:p>
    <w:p w14:paraId="2BCCEFF0" w14:textId="701D9F4E" w:rsidR="00925ACC" w:rsidRDefault="00925ACC" w:rsidP="00E64029">
      <w:pPr>
        <w:pStyle w:val="Corpsdetexte"/>
        <w:rPr>
          <w:rFonts w:ascii="Arial" w:hAnsi="Arial" w:cs="Arial"/>
          <w:sz w:val="24"/>
          <w:szCs w:val="24"/>
        </w:rPr>
      </w:pPr>
    </w:p>
    <w:p w14:paraId="3B755A5D" w14:textId="77777777" w:rsidR="00925ACC" w:rsidRPr="001E061D" w:rsidRDefault="00925ACC" w:rsidP="00E64029">
      <w:pPr>
        <w:pStyle w:val="Corpsdetexte"/>
        <w:rPr>
          <w:rFonts w:ascii="Arial" w:hAnsi="Arial" w:cs="Arial"/>
          <w:sz w:val="24"/>
          <w:szCs w:val="24"/>
        </w:rPr>
      </w:pPr>
    </w:p>
    <w:p w14:paraId="4AEE532C" w14:textId="77777777" w:rsidR="005A4796" w:rsidRPr="001E061D" w:rsidRDefault="005A4796" w:rsidP="002531DB">
      <w:pPr>
        <w:pStyle w:val="Titre1"/>
        <w:rPr>
          <w:rFonts w:cs="Arial"/>
          <w:sz w:val="24"/>
          <w:szCs w:val="24"/>
        </w:rPr>
      </w:pPr>
      <w:bookmarkStart w:id="13" w:name="_Toc145954053"/>
      <w:r w:rsidRPr="001E061D">
        <w:rPr>
          <w:rFonts w:cs="Arial"/>
          <w:sz w:val="24"/>
          <w:szCs w:val="24"/>
        </w:rPr>
        <w:t>Echanges d’information périodiques</w:t>
      </w:r>
      <w:bookmarkEnd w:id="13"/>
    </w:p>
    <w:p w14:paraId="33F9A26A" w14:textId="2E93A3D1" w:rsidR="005A4796" w:rsidRDefault="005A4796" w:rsidP="0031024B">
      <w:pPr>
        <w:pStyle w:val="Titre2"/>
        <w:rPr>
          <w:rFonts w:cs="Arial"/>
          <w:sz w:val="24"/>
          <w:szCs w:val="24"/>
        </w:rPr>
      </w:pPr>
      <w:bookmarkStart w:id="14" w:name="_Toc145954054"/>
      <w:r w:rsidRPr="001E061D">
        <w:rPr>
          <w:rFonts w:cs="Arial"/>
          <w:sz w:val="24"/>
          <w:szCs w:val="24"/>
        </w:rPr>
        <w:t>IPE</w:t>
      </w:r>
      <w:bookmarkEnd w:id="14"/>
    </w:p>
    <w:p w14:paraId="710043BE" w14:textId="2FE1B729" w:rsidR="00A90050" w:rsidRPr="00A90050" w:rsidRDefault="00A90050" w:rsidP="00720A00">
      <w:pPr>
        <w:pStyle w:val="Titre3"/>
      </w:pPr>
      <w:bookmarkStart w:id="15" w:name="_Toc145954055"/>
      <w:r w:rsidRPr="00F93DBA">
        <w:t>Définition</w:t>
      </w:r>
      <w:bookmarkEnd w:id="15"/>
    </w:p>
    <w:p w14:paraId="68885D0B" w14:textId="77777777" w:rsidR="009E4126" w:rsidRDefault="009E4126" w:rsidP="009E2BFD">
      <w:pPr>
        <w:pStyle w:val="Corpsdetexte"/>
        <w:rPr>
          <w:rFonts w:ascii="Arial" w:hAnsi="Arial" w:cs="Arial"/>
          <w:sz w:val="24"/>
          <w:szCs w:val="24"/>
        </w:rPr>
      </w:pPr>
    </w:p>
    <w:p w14:paraId="0AD897C6" w14:textId="0D9D59BD" w:rsidR="005A4796" w:rsidRDefault="005A4796" w:rsidP="009E2BFD">
      <w:pPr>
        <w:pStyle w:val="Corpsdetexte"/>
        <w:rPr>
          <w:rFonts w:ascii="Arial" w:hAnsi="Arial" w:cs="Arial"/>
          <w:sz w:val="24"/>
          <w:szCs w:val="24"/>
        </w:rPr>
      </w:pPr>
      <w:r w:rsidRPr="001E061D">
        <w:rPr>
          <w:rFonts w:ascii="Arial" w:hAnsi="Arial" w:cs="Arial"/>
          <w:sz w:val="24"/>
          <w:szCs w:val="24"/>
        </w:rPr>
        <w:t xml:space="preserve">Le fichier IPE (Informations Préalables Enrichies) vise à communiquer aux OC la liste des adresses couvertes (prévisionnelles et raccordées) du réseau FTTH </w:t>
      </w:r>
      <w:r w:rsidR="00AA0E74">
        <w:rPr>
          <w:rFonts w:ascii="Arial" w:hAnsi="Arial" w:cs="Arial"/>
          <w:sz w:val="24"/>
          <w:szCs w:val="24"/>
        </w:rPr>
        <w:t xml:space="preserve">et FTTE </w:t>
      </w:r>
      <w:r w:rsidRPr="001E061D">
        <w:rPr>
          <w:rFonts w:ascii="Arial" w:hAnsi="Arial" w:cs="Arial"/>
          <w:sz w:val="24"/>
          <w:szCs w:val="24"/>
        </w:rPr>
        <w:t xml:space="preserve">de l’OI associée aux informations de syndics </w:t>
      </w:r>
      <w:r w:rsidR="00525A7E" w:rsidRPr="001E061D">
        <w:rPr>
          <w:rFonts w:ascii="Arial" w:hAnsi="Arial" w:cs="Arial"/>
          <w:sz w:val="24"/>
          <w:szCs w:val="24"/>
        </w:rPr>
        <w:t xml:space="preserve">éventuelles </w:t>
      </w:r>
      <w:r w:rsidRPr="001E061D">
        <w:rPr>
          <w:rFonts w:ascii="Arial" w:hAnsi="Arial" w:cs="Arial"/>
          <w:sz w:val="24"/>
          <w:szCs w:val="24"/>
        </w:rPr>
        <w:t>et de PM (Point de Mutualisation) de rattachement</w:t>
      </w:r>
      <w:r w:rsidR="00525A7E" w:rsidRPr="001E061D">
        <w:rPr>
          <w:rFonts w:ascii="Arial" w:hAnsi="Arial" w:cs="Arial"/>
          <w:sz w:val="24"/>
          <w:szCs w:val="24"/>
        </w:rPr>
        <w:t xml:space="preserve"> prévus </w:t>
      </w:r>
      <w:r w:rsidR="00495F10" w:rsidRPr="001E061D">
        <w:rPr>
          <w:rFonts w:ascii="Arial" w:hAnsi="Arial" w:cs="Arial"/>
          <w:sz w:val="24"/>
          <w:szCs w:val="24"/>
        </w:rPr>
        <w:t>ou</w:t>
      </w:r>
      <w:r w:rsidR="00525A7E" w:rsidRPr="001E061D">
        <w:rPr>
          <w:rFonts w:ascii="Arial" w:hAnsi="Arial" w:cs="Arial"/>
          <w:sz w:val="24"/>
          <w:szCs w:val="24"/>
        </w:rPr>
        <w:t xml:space="preserve"> déployés</w:t>
      </w:r>
      <w:r w:rsidRPr="001E061D">
        <w:rPr>
          <w:rFonts w:ascii="Arial" w:hAnsi="Arial" w:cs="Arial"/>
          <w:sz w:val="24"/>
          <w:szCs w:val="24"/>
        </w:rPr>
        <w:t xml:space="preserve">. </w:t>
      </w:r>
    </w:p>
    <w:p w14:paraId="3243438C" w14:textId="730C9426" w:rsidR="00F370DB" w:rsidRPr="00CC2890" w:rsidRDefault="0006420F" w:rsidP="003A228E">
      <w:pPr>
        <w:pStyle w:val="Corpsdetexte"/>
        <w:rPr>
          <w:rFonts w:ascii="Arial" w:hAnsi="Arial" w:cs="Arial"/>
          <w:b/>
          <w:sz w:val="24"/>
          <w:szCs w:val="24"/>
        </w:rPr>
      </w:pPr>
      <w:r w:rsidRPr="0006420F">
        <w:rPr>
          <w:rFonts w:ascii="Arial" w:hAnsi="Arial" w:cs="Arial"/>
          <w:b/>
          <w:sz w:val="24"/>
          <w:szCs w:val="24"/>
        </w:rPr>
        <w:t>Fréquence</w:t>
      </w:r>
    </w:p>
    <w:p w14:paraId="0E170E60" w14:textId="77777777" w:rsidR="009E4126" w:rsidRDefault="005A4796" w:rsidP="003A228E">
      <w:pPr>
        <w:pStyle w:val="Corpsdetexte"/>
        <w:rPr>
          <w:rFonts w:ascii="Arial" w:hAnsi="Arial" w:cs="Arial"/>
          <w:sz w:val="24"/>
          <w:szCs w:val="24"/>
        </w:rPr>
      </w:pPr>
      <w:r w:rsidRPr="001E061D">
        <w:rPr>
          <w:rFonts w:ascii="Arial" w:hAnsi="Arial" w:cs="Arial"/>
          <w:sz w:val="24"/>
          <w:szCs w:val="24"/>
        </w:rPr>
        <w:t xml:space="preserve">Le fichier IPE est </w:t>
      </w:r>
      <w:r w:rsidR="004F1083">
        <w:rPr>
          <w:rFonts w:ascii="Arial" w:hAnsi="Arial" w:cs="Arial"/>
          <w:sz w:val="24"/>
          <w:szCs w:val="24"/>
        </w:rPr>
        <w:t>généré et mis à disposition des OC sur une plateforme</w:t>
      </w:r>
      <w:r w:rsidR="004F1083" w:rsidRPr="001E061D" w:rsidDel="004F1083">
        <w:rPr>
          <w:rFonts w:ascii="Arial" w:hAnsi="Arial" w:cs="Arial"/>
          <w:sz w:val="24"/>
          <w:szCs w:val="24"/>
        </w:rPr>
        <w:t xml:space="preserve"> </w:t>
      </w:r>
      <w:r w:rsidR="004F1083">
        <w:rPr>
          <w:rFonts w:ascii="Arial" w:hAnsi="Arial" w:cs="Arial"/>
          <w:sz w:val="24"/>
          <w:szCs w:val="24"/>
        </w:rPr>
        <w:t>à J+1 de tout changement d’une de ses lignes</w:t>
      </w:r>
      <w:r w:rsidR="009E7682">
        <w:rPr>
          <w:rFonts w:ascii="Arial" w:hAnsi="Arial" w:cs="Arial"/>
          <w:sz w:val="24"/>
          <w:szCs w:val="24"/>
        </w:rPr>
        <w:t xml:space="preserve"> (ajout, suppression, modification)</w:t>
      </w:r>
      <w:r w:rsidR="004F1083" w:rsidRPr="001E061D">
        <w:rPr>
          <w:rFonts w:ascii="Arial" w:hAnsi="Arial" w:cs="Arial"/>
          <w:sz w:val="24"/>
          <w:szCs w:val="24"/>
        </w:rPr>
        <w:t>.</w:t>
      </w:r>
      <w:r w:rsidRPr="001E061D">
        <w:rPr>
          <w:rFonts w:ascii="Arial" w:hAnsi="Arial" w:cs="Arial"/>
          <w:sz w:val="24"/>
          <w:szCs w:val="24"/>
        </w:rPr>
        <w:t xml:space="preserve"> </w:t>
      </w:r>
      <w:r w:rsidR="004F1083">
        <w:rPr>
          <w:rFonts w:ascii="Arial" w:hAnsi="Arial" w:cs="Arial"/>
          <w:sz w:val="24"/>
          <w:szCs w:val="24"/>
        </w:rPr>
        <w:t xml:space="preserve"> </w:t>
      </w:r>
    </w:p>
    <w:p w14:paraId="6D34D85E" w14:textId="6962CB1D" w:rsidR="00306CD2" w:rsidRPr="00CC2890" w:rsidRDefault="0006420F" w:rsidP="003A228E">
      <w:pPr>
        <w:pStyle w:val="Corpsdetexte"/>
        <w:rPr>
          <w:rFonts w:ascii="Arial" w:hAnsi="Arial" w:cs="Arial"/>
          <w:b/>
          <w:sz w:val="24"/>
          <w:szCs w:val="24"/>
        </w:rPr>
      </w:pPr>
      <w:r w:rsidRPr="0006420F">
        <w:rPr>
          <w:rFonts w:ascii="Arial" w:hAnsi="Arial" w:cs="Arial"/>
          <w:b/>
          <w:sz w:val="24"/>
          <w:szCs w:val="24"/>
        </w:rPr>
        <w:t>Maille</w:t>
      </w:r>
    </w:p>
    <w:p w14:paraId="1F5D78A0" w14:textId="77777777" w:rsidR="00306CD2" w:rsidRDefault="00306CD2" w:rsidP="00115F1A">
      <w:pPr>
        <w:pStyle w:val="Corpsdetexte"/>
        <w:rPr>
          <w:rFonts w:ascii="Arial" w:hAnsi="Arial" w:cs="Arial"/>
          <w:sz w:val="24"/>
          <w:szCs w:val="24"/>
        </w:rPr>
      </w:pPr>
      <w:r>
        <w:rPr>
          <w:rFonts w:ascii="Arial" w:hAnsi="Arial" w:cs="Arial"/>
          <w:sz w:val="24"/>
          <w:szCs w:val="24"/>
        </w:rPr>
        <w:t xml:space="preserve">Une ligne par identifiant immeuble (premier champ de l’IPE). Cet identifiant immeuble est propre à l’OI. </w:t>
      </w:r>
      <w:r w:rsidRPr="00306CD2">
        <w:rPr>
          <w:rFonts w:ascii="Arial" w:hAnsi="Arial" w:cs="Arial"/>
          <w:sz w:val="24"/>
          <w:szCs w:val="24"/>
        </w:rPr>
        <w:t>Il est unique et ne peut être répété</w:t>
      </w:r>
      <w:r>
        <w:rPr>
          <w:rFonts w:ascii="Arial" w:hAnsi="Arial" w:cs="Arial"/>
          <w:sz w:val="24"/>
          <w:szCs w:val="24"/>
        </w:rPr>
        <w:t>.</w:t>
      </w:r>
    </w:p>
    <w:p w14:paraId="5FE949F2" w14:textId="753CFEF8" w:rsidR="008A654A" w:rsidRDefault="008A654A" w:rsidP="00115F1A">
      <w:pPr>
        <w:pStyle w:val="Corpsdetexte"/>
        <w:rPr>
          <w:rFonts w:ascii="Arial" w:hAnsi="Arial" w:cs="Arial"/>
          <w:sz w:val="24"/>
          <w:szCs w:val="24"/>
        </w:rPr>
      </w:pPr>
      <w:r>
        <w:rPr>
          <w:rFonts w:ascii="Arial" w:hAnsi="Arial" w:cs="Arial"/>
          <w:sz w:val="24"/>
          <w:szCs w:val="24"/>
        </w:rPr>
        <w:t xml:space="preserve">Il est convenu que les immeubles ayant plusieurs adresses ne peuvent donner lieu à une duplication des lignes avec le même identifiant immeuble. L’OI maintient une ligne par identifiant immeuble dans l’IPE et peut alors créer un identifiant immeuble par adresse ou ne présenter que l’adresse principale selon les cas. Il sera à sa charge de remonter dans l’outil d’aide à la commande les adresses associées à l’immeuble et utiles à la commercialisation </w:t>
      </w:r>
    </w:p>
    <w:p w14:paraId="13C6AF1F" w14:textId="0B522504" w:rsidR="00CC2890" w:rsidRPr="009E4126" w:rsidRDefault="003A228E" w:rsidP="009E4126">
      <w:pPr>
        <w:pStyle w:val="Titre3"/>
      </w:pPr>
      <w:bookmarkStart w:id="16" w:name="_Toc145954056"/>
      <w:r w:rsidRPr="009E4126">
        <w:t>Règles de gestion</w:t>
      </w:r>
      <w:bookmarkEnd w:id="16"/>
    </w:p>
    <w:p w14:paraId="3E4D7E87" w14:textId="77777777" w:rsidR="009E4126" w:rsidRDefault="009E4126" w:rsidP="003A228E">
      <w:pPr>
        <w:pStyle w:val="Corpsdetexte"/>
        <w:rPr>
          <w:rFonts w:ascii="Arial" w:hAnsi="Arial" w:cs="Arial"/>
          <w:b/>
          <w:sz w:val="24"/>
          <w:szCs w:val="24"/>
        </w:rPr>
      </w:pPr>
    </w:p>
    <w:p w14:paraId="4838E272" w14:textId="52666C17" w:rsidR="00F370DB" w:rsidRPr="00CC2890" w:rsidRDefault="0006420F" w:rsidP="003A228E">
      <w:pPr>
        <w:pStyle w:val="Corpsdetexte"/>
        <w:rPr>
          <w:rFonts w:ascii="Arial" w:hAnsi="Arial" w:cs="Arial"/>
          <w:b/>
          <w:sz w:val="24"/>
          <w:szCs w:val="24"/>
        </w:rPr>
      </w:pPr>
      <w:r w:rsidRPr="0006420F">
        <w:rPr>
          <w:rFonts w:ascii="Arial" w:hAnsi="Arial" w:cs="Arial"/>
          <w:b/>
          <w:sz w:val="24"/>
          <w:szCs w:val="24"/>
        </w:rPr>
        <w:t>Règle d’apparition des données </w:t>
      </w:r>
      <w:r w:rsidR="001614C1">
        <w:rPr>
          <w:rFonts w:ascii="Arial" w:hAnsi="Arial" w:cs="Arial"/>
          <w:b/>
          <w:sz w:val="24"/>
          <w:szCs w:val="24"/>
        </w:rPr>
        <w:t>et contenu</w:t>
      </w:r>
    </w:p>
    <w:p w14:paraId="4954135E" w14:textId="77B030F1" w:rsidR="00F370DB" w:rsidRDefault="001D65E6" w:rsidP="00115F1A">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es </w:t>
      </w:r>
      <w:r w:rsidRPr="001E061D">
        <w:rPr>
          <w:rFonts w:ascii="Arial" w:hAnsi="Arial" w:cs="Arial"/>
          <w:sz w:val="24"/>
          <w:szCs w:val="24"/>
        </w:rPr>
        <w:t xml:space="preserve">adresses </w:t>
      </w:r>
      <w:r w:rsidR="005A4796" w:rsidRPr="001E061D">
        <w:rPr>
          <w:rFonts w:ascii="Arial" w:hAnsi="Arial" w:cs="Arial"/>
          <w:sz w:val="24"/>
          <w:szCs w:val="24"/>
        </w:rPr>
        <w:t>apparaîtront dans l</w:t>
      </w:r>
      <w:r w:rsidR="00F03CE3">
        <w:rPr>
          <w:rFonts w:ascii="Arial" w:hAnsi="Arial" w:cs="Arial"/>
          <w:sz w:val="24"/>
          <w:szCs w:val="24"/>
        </w:rPr>
        <w:t>’</w:t>
      </w:r>
      <w:r w:rsidR="005A4796" w:rsidRPr="001E061D">
        <w:rPr>
          <w:rFonts w:ascii="Arial" w:hAnsi="Arial" w:cs="Arial"/>
          <w:sz w:val="24"/>
          <w:szCs w:val="24"/>
        </w:rPr>
        <w:t>IPE dès lors qu</w:t>
      </w:r>
      <w:r w:rsidR="00F03CE3">
        <w:rPr>
          <w:rFonts w:ascii="Arial" w:hAnsi="Arial" w:cs="Arial"/>
          <w:sz w:val="24"/>
          <w:szCs w:val="24"/>
        </w:rPr>
        <w:t>’</w:t>
      </w:r>
      <w:r w:rsidRPr="001E061D">
        <w:rPr>
          <w:rFonts w:ascii="Arial" w:hAnsi="Arial" w:cs="Arial"/>
          <w:sz w:val="24"/>
          <w:szCs w:val="24"/>
        </w:rPr>
        <w:t>e</w:t>
      </w:r>
      <w:r w:rsidR="005A4796" w:rsidRPr="001E061D">
        <w:rPr>
          <w:rFonts w:ascii="Arial" w:hAnsi="Arial" w:cs="Arial"/>
          <w:sz w:val="24"/>
          <w:szCs w:val="24"/>
        </w:rPr>
        <w:t>l</w:t>
      </w:r>
      <w:r w:rsidRPr="001E061D">
        <w:rPr>
          <w:rFonts w:ascii="Arial" w:hAnsi="Arial" w:cs="Arial"/>
          <w:sz w:val="24"/>
          <w:szCs w:val="24"/>
        </w:rPr>
        <w:t>le</w:t>
      </w:r>
      <w:r w:rsidR="005A4796" w:rsidRPr="001E061D">
        <w:rPr>
          <w:rFonts w:ascii="Arial" w:hAnsi="Arial" w:cs="Arial"/>
          <w:sz w:val="24"/>
          <w:szCs w:val="24"/>
        </w:rPr>
        <w:t>s seront inclus</w:t>
      </w:r>
      <w:r w:rsidRPr="001E061D">
        <w:rPr>
          <w:rFonts w:ascii="Arial" w:hAnsi="Arial" w:cs="Arial"/>
          <w:sz w:val="24"/>
          <w:szCs w:val="24"/>
        </w:rPr>
        <w:t>es</w:t>
      </w:r>
      <w:r w:rsidR="005A4796" w:rsidRPr="001E061D">
        <w:rPr>
          <w:rFonts w:ascii="Arial" w:hAnsi="Arial" w:cs="Arial"/>
          <w:sz w:val="24"/>
          <w:szCs w:val="24"/>
        </w:rPr>
        <w:t xml:space="preserve"> dans la ZA d</w:t>
      </w:r>
      <w:r w:rsidR="00F03CE3">
        <w:rPr>
          <w:rFonts w:ascii="Arial" w:hAnsi="Arial" w:cs="Arial"/>
          <w:sz w:val="24"/>
          <w:szCs w:val="24"/>
        </w:rPr>
        <w:t>’</w:t>
      </w:r>
      <w:r w:rsidR="005A4796" w:rsidRPr="001E061D">
        <w:rPr>
          <w:rFonts w:ascii="Arial" w:hAnsi="Arial" w:cs="Arial"/>
          <w:sz w:val="24"/>
          <w:szCs w:val="24"/>
        </w:rPr>
        <w:t>un PM</w:t>
      </w:r>
      <w:r w:rsidRPr="001E061D">
        <w:rPr>
          <w:rFonts w:ascii="Arial" w:hAnsi="Arial" w:cs="Arial"/>
          <w:sz w:val="24"/>
          <w:szCs w:val="24"/>
        </w:rPr>
        <w:t xml:space="preserve"> qu’il y ait ou non </w:t>
      </w:r>
      <w:r w:rsidR="00164236" w:rsidRPr="001E061D">
        <w:rPr>
          <w:rFonts w:ascii="Arial" w:hAnsi="Arial" w:cs="Arial"/>
          <w:sz w:val="24"/>
          <w:szCs w:val="24"/>
        </w:rPr>
        <w:t xml:space="preserve">une </w:t>
      </w:r>
      <w:r w:rsidRPr="001E061D">
        <w:rPr>
          <w:rFonts w:ascii="Arial" w:hAnsi="Arial" w:cs="Arial"/>
          <w:sz w:val="24"/>
          <w:szCs w:val="24"/>
        </w:rPr>
        <w:t>convention syndic signée et/ou nécessaire</w:t>
      </w:r>
      <w:r w:rsidR="00F03CE3">
        <w:rPr>
          <w:rFonts w:ascii="Arial" w:hAnsi="Arial" w:cs="Arial"/>
          <w:sz w:val="24"/>
          <w:szCs w:val="24"/>
        </w:rPr>
        <w:t> </w:t>
      </w:r>
      <w:r w:rsidR="00F370DB">
        <w:rPr>
          <w:rFonts w:ascii="Arial" w:hAnsi="Arial" w:cs="Arial"/>
          <w:sz w:val="24"/>
          <w:szCs w:val="24"/>
        </w:rPr>
        <w:t>:</w:t>
      </w:r>
    </w:p>
    <w:p w14:paraId="3977E2D4" w14:textId="77777777" w:rsidR="0006420F" w:rsidRDefault="00F370DB" w:rsidP="0006420F">
      <w:pPr>
        <w:pStyle w:val="Corpsdetexte"/>
        <w:numPr>
          <w:ilvl w:val="0"/>
          <w:numId w:val="27"/>
        </w:numPr>
        <w:rPr>
          <w:rFonts w:ascii="Arial" w:hAnsi="Arial" w:cs="Arial"/>
          <w:sz w:val="24"/>
          <w:szCs w:val="24"/>
        </w:rPr>
      </w:pPr>
      <w:r>
        <w:rPr>
          <w:rFonts w:ascii="Arial" w:hAnsi="Arial" w:cs="Arial"/>
          <w:sz w:val="24"/>
          <w:szCs w:val="24"/>
        </w:rPr>
        <w:t>Les immeubles situés en zone arrière d’un PM ayant fait l’objet d’une consultation préalable apparaissent à J+1 de la fin de la consultation</w:t>
      </w:r>
    </w:p>
    <w:p w14:paraId="4745A526" w14:textId="77777777" w:rsidR="0006420F" w:rsidRDefault="00F370DB" w:rsidP="0006420F">
      <w:pPr>
        <w:pStyle w:val="Corpsdetexte"/>
        <w:numPr>
          <w:ilvl w:val="0"/>
          <w:numId w:val="27"/>
        </w:numPr>
        <w:rPr>
          <w:rFonts w:ascii="Arial" w:hAnsi="Arial" w:cs="Arial"/>
          <w:sz w:val="24"/>
          <w:szCs w:val="24"/>
        </w:rPr>
      </w:pPr>
      <w:r>
        <w:rPr>
          <w:rFonts w:ascii="Arial" w:hAnsi="Arial" w:cs="Arial"/>
          <w:sz w:val="24"/>
          <w:szCs w:val="24"/>
        </w:rPr>
        <w:t>Les immeubles ayant fait l’objet d’une convention syndic apparaissent au plus tard à J+7 de la signature de cette convention, qu’ils soient en zone arrière d’un PM ou non</w:t>
      </w:r>
    </w:p>
    <w:p w14:paraId="1C2E504D" w14:textId="77777777" w:rsidR="002719DD" w:rsidRDefault="002719DD" w:rsidP="00115F1A">
      <w:pPr>
        <w:pStyle w:val="Corpsdetexte"/>
        <w:rPr>
          <w:rFonts w:ascii="Arial" w:hAnsi="Arial" w:cs="Arial"/>
          <w:b/>
          <w:bCs/>
          <w:sz w:val="24"/>
          <w:szCs w:val="24"/>
        </w:rPr>
      </w:pPr>
    </w:p>
    <w:p w14:paraId="55DD7D3E" w14:textId="4B587932" w:rsidR="00F370DB" w:rsidRPr="002719DD" w:rsidRDefault="002719DD" w:rsidP="00115F1A">
      <w:pPr>
        <w:pStyle w:val="Corpsdetexte"/>
        <w:rPr>
          <w:rFonts w:ascii="Arial" w:hAnsi="Arial" w:cs="Arial"/>
          <w:b/>
          <w:bCs/>
          <w:sz w:val="24"/>
          <w:szCs w:val="24"/>
        </w:rPr>
      </w:pPr>
      <w:r w:rsidRPr="002719DD">
        <w:rPr>
          <w:rFonts w:ascii="Arial" w:hAnsi="Arial" w:cs="Arial"/>
          <w:b/>
          <w:bCs/>
          <w:sz w:val="24"/>
          <w:szCs w:val="24"/>
        </w:rPr>
        <w:t>Règle de disparition des données</w:t>
      </w:r>
    </w:p>
    <w:p w14:paraId="6BFEA7D3" w14:textId="0DC71908" w:rsidR="002719DD" w:rsidRPr="0006420F" w:rsidRDefault="002719DD" w:rsidP="002719DD">
      <w:pPr>
        <w:pStyle w:val="Corpsdetexte"/>
        <w:numPr>
          <w:ilvl w:val="0"/>
          <w:numId w:val="32"/>
        </w:numPr>
        <w:rPr>
          <w:rFonts w:ascii="Arial" w:hAnsi="Arial"/>
          <w:sz w:val="24"/>
          <w:szCs w:val="24"/>
        </w:rPr>
      </w:pPr>
      <w:r w:rsidRPr="0006420F">
        <w:rPr>
          <w:rFonts w:ascii="Arial" w:hAnsi="Arial" w:cs="Arial"/>
          <w:sz w:val="24"/>
          <w:szCs w:val="24"/>
        </w:rPr>
        <w:t>Règles associées à l’</w:t>
      </w:r>
      <w:proofErr w:type="spellStart"/>
      <w:r w:rsidRPr="0006420F">
        <w:rPr>
          <w:rFonts w:ascii="Arial" w:hAnsi="Arial" w:cs="Arial"/>
          <w:sz w:val="24"/>
          <w:szCs w:val="24"/>
        </w:rPr>
        <w:t>EtatImmeuble</w:t>
      </w:r>
      <w:proofErr w:type="spellEnd"/>
      <w:r w:rsidRPr="0006420F">
        <w:rPr>
          <w:rFonts w:ascii="Arial" w:hAnsi="Arial" w:cs="Arial"/>
          <w:sz w:val="24"/>
          <w:szCs w:val="24"/>
        </w:rPr>
        <w:t xml:space="preserve"> Abandonné dans l’IPE : </w:t>
      </w:r>
    </w:p>
    <w:p w14:paraId="23794416" w14:textId="77777777" w:rsidR="002719DD" w:rsidRPr="0006420F" w:rsidRDefault="002719DD" w:rsidP="002719DD">
      <w:pPr>
        <w:pStyle w:val="Corpsdetexte"/>
        <w:numPr>
          <w:ilvl w:val="1"/>
          <w:numId w:val="32"/>
        </w:numPr>
        <w:rPr>
          <w:rFonts w:ascii="Arial" w:hAnsi="Arial"/>
          <w:sz w:val="24"/>
          <w:szCs w:val="24"/>
        </w:rPr>
      </w:pPr>
      <w:r w:rsidRPr="0006420F">
        <w:rPr>
          <w:rFonts w:ascii="Arial" w:hAnsi="Arial" w:cs="Arial"/>
          <w:sz w:val="24"/>
          <w:szCs w:val="24"/>
        </w:rPr>
        <w:t>Abandonné signifie que la commercialisation de l'adresse est annulée par l'opérateur d'immeuble, quelqu</w:t>
      </w:r>
      <w:r>
        <w:rPr>
          <w:rFonts w:ascii="Arial" w:hAnsi="Arial" w:cs="Arial"/>
          <w:sz w:val="24"/>
          <w:szCs w:val="24"/>
        </w:rPr>
        <w:t xml:space="preserve">e </w:t>
      </w:r>
      <w:r w:rsidRPr="0006420F">
        <w:rPr>
          <w:rFonts w:ascii="Arial" w:hAnsi="Arial" w:cs="Arial"/>
          <w:sz w:val="24"/>
          <w:szCs w:val="24"/>
        </w:rPr>
        <w:t>en soit le motif (</w:t>
      </w:r>
      <w:proofErr w:type="spellStart"/>
      <w:r w:rsidRPr="0006420F">
        <w:rPr>
          <w:rFonts w:ascii="Arial" w:hAnsi="Arial" w:cs="Arial"/>
          <w:sz w:val="24"/>
          <w:szCs w:val="24"/>
        </w:rPr>
        <w:t>déconventionnement</w:t>
      </w:r>
      <w:proofErr w:type="spellEnd"/>
      <w:r w:rsidRPr="0006420F">
        <w:rPr>
          <w:rFonts w:ascii="Arial" w:hAnsi="Arial" w:cs="Arial"/>
          <w:sz w:val="24"/>
          <w:szCs w:val="24"/>
        </w:rPr>
        <w:t xml:space="preserve">, insécurité installateur, fiabilisation des adresses, destruction de l'immeuble …). </w:t>
      </w:r>
    </w:p>
    <w:p w14:paraId="7E35D256" w14:textId="77777777" w:rsidR="002719DD" w:rsidRPr="0006420F" w:rsidRDefault="002719DD" w:rsidP="002719DD">
      <w:pPr>
        <w:pStyle w:val="Corpsdetexte"/>
        <w:numPr>
          <w:ilvl w:val="1"/>
          <w:numId w:val="32"/>
        </w:numPr>
        <w:rPr>
          <w:rFonts w:ascii="Arial" w:hAnsi="Arial"/>
          <w:sz w:val="24"/>
          <w:szCs w:val="24"/>
        </w:rPr>
      </w:pPr>
      <w:r w:rsidRPr="0006420F">
        <w:rPr>
          <w:rFonts w:ascii="Arial" w:hAnsi="Arial" w:cs="Arial"/>
          <w:sz w:val="24"/>
          <w:szCs w:val="24"/>
        </w:rPr>
        <w:t xml:space="preserve">Une adresse peut passer au statut abandonné à tout moment. </w:t>
      </w:r>
    </w:p>
    <w:p w14:paraId="71D31EFB" w14:textId="0A2DB598" w:rsidR="002719DD" w:rsidRPr="002C0161" w:rsidRDefault="002719DD" w:rsidP="002719DD">
      <w:pPr>
        <w:pStyle w:val="Corpsdetexte"/>
        <w:numPr>
          <w:ilvl w:val="1"/>
          <w:numId w:val="32"/>
        </w:numPr>
        <w:rPr>
          <w:rFonts w:ascii="Arial" w:hAnsi="Arial"/>
          <w:sz w:val="24"/>
          <w:szCs w:val="24"/>
        </w:rPr>
      </w:pPr>
      <w:r w:rsidRPr="0006420F">
        <w:rPr>
          <w:rFonts w:ascii="Arial" w:hAnsi="Arial" w:cs="Arial"/>
          <w:sz w:val="24"/>
          <w:szCs w:val="24"/>
        </w:rPr>
        <w:t>Elle y reste pendant 3 mois avant que la ligne ne disparaisse de l'IPE : n'apparaissent donc dans l'IPE que les adresses abandonnées dans les 3 mois précédant la publication de l'IPE</w:t>
      </w:r>
    </w:p>
    <w:p w14:paraId="169C388D" w14:textId="77777777" w:rsidR="002C0161" w:rsidRPr="0006420F" w:rsidRDefault="002C0161" w:rsidP="002C0161">
      <w:pPr>
        <w:pStyle w:val="Corpsdetexte"/>
        <w:ind w:left="1080"/>
        <w:rPr>
          <w:rFonts w:ascii="Arial" w:hAnsi="Arial"/>
          <w:sz w:val="24"/>
          <w:szCs w:val="24"/>
        </w:rPr>
      </w:pPr>
    </w:p>
    <w:p w14:paraId="173463B0" w14:textId="51203269" w:rsidR="002C0161" w:rsidRPr="002C0161" w:rsidRDefault="002C0161" w:rsidP="002C0161">
      <w:pPr>
        <w:pStyle w:val="Corpsdetexte"/>
        <w:rPr>
          <w:rFonts w:ascii="Arial" w:hAnsi="Arial"/>
          <w:sz w:val="24"/>
          <w:szCs w:val="24"/>
        </w:rPr>
      </w:pPr>
      <w:r w:rsidRPr="002C0161">
        <w:rPr>
          <w:rFonts w:ascii="Arial" w:hAnsi="Arial" w:cs="Arial"/>
          <w:b/>
          <w:bCs/>
          <w:sz w:val="24"/>
          <w:szCs w:val="24"/>
        </w:rPr>
        <w:t>Cas de changement d’identifiants immeuble</w:t>
      </w:r>
      <w:r>
        <w:rPr>
          <w:rFonts w:ascii="Arial" w:hAnsi="Arial" w:cs="Arial"/>
          <w:b/>
          <w:bCs/>
          <w:sz w:val="24"/>
          <w:szCs w:val="24"/>
        </w:rPr>
        <w:t> </w:t>
      </w:r>
      <w:r>
        <w:rPr>
          <w:rFonts w:ascii="Arial" w:hAnsi="Arial" w:cs="Arial"/>
          <w:sz w:val="24"/>
          <w:szCs w:val="24"/>
        </w:rPr>
        <w:t>:</w:t>
      </w:r>
    </w:p>
    <w:p w14:paraId="4FE11D4B" w14:textId="77777777" w:rsidR="002C0161" w:rsidRPr="0006420F" w:rsidRDefault="002C0161" w:rsidP="002C0161">
      <w:pPr>
        <w:pStyle w:val="Corpsdetexte"/>
        <w:numPr>
          <w:ilvl w:val="0"/>
          <w:numId w:val="32"/>
        </w:numPr>
        <w:rPr>
          <w:rFonts w:ascii="Arial" w:hAnsi="Arial"/>
          <w:sz w:val="24"/>
          <w:szCs w:val="24"/>
        </w:rPr>
      </w:pPr>
      <w:r w:rsidRPr="0006420F">
        <w:rPr>
          <w:rFonts w:ascii="Arial" w:hAnsi="Arial" w:cs="Arial"/>
          <w:sz w:val="24"/>
          <w:szCs w:val="24"/>
        </w:rPr>
        <w:t xml:space="preserve">Selon la réglementation, il ne doit pas y avoir de changements d’identifiants immeuble. </w:t>
      </w:r>
    </w:p>
    <w:p w14:paraId="4B3FB79D" w14:textId="77777777" w:rsidR="002719DD" w:rsidRDefault="002719DD" w:rsidP="00115F1A">
      <w:pPr>
        <w:pStyle w:val="Corpsdetexte"/>
        <w:rPr>
          <w:rFonts w:ascii="Arial" w:hAnsi="Arial" w:cs="Arial"/>
          <w:sz w:val="24"/>
          <w:szCs w:val="24"/>
        </w:rPr>
      </w:pPr>
    </w:p>
    <w:p w14:paraId="2D1A9695" w14:textId="78E75A31" w:rsidR="0016345F" w:rsidRPr="009E4126" w:rsidRDefault="0006420F" w:rsidP="003A228E">
      <w:pPr>
        <w:pStyle w:val="Corpsdetexte"/>
        <w:rPr>
          <w:rFonts w:ascii="Arial" w:hAnsi="Arial" w:cs="Arial"/>
          <w:sz w:val="24"/>
          <w:szCs w:val="24"/>
        </w:rPr>
      </w:pPr>
      <w:r w:rsidRPr="009E4126">
        <w:rPr>
          <w:rFonts w:ascii="Arial" w:hAnsi="Arial" w:cs="Arial"/>
          <w:b/>
          <w:bCs/>
          <w:sz w:val="24"/>
          <w:szCs w:val="24"/>
        </w:rPr>
        <w:t>Etats des immeubles</w:t>
      </w:r>
      <w:r w:rsidRPr="009E4126">
        <w:rPr>
          <w:rFonts w:ascii="Arial" w:hAnsi="Arial" w:cs="Arial"/>
          <w:sz w:val="24"/>
          <w:szCs w:val="24"/>
        </w:rPr>
        <w:t xml:space="preserve"> :</w:t>
      </w:r>
    </w:p>
    <w:p w14:paraId="700F8A8C" w14:textId="77777777" w:rsidR="005A4796" w:rsidRPr="001E061D" w:rsidRDefault="005A4796" w:rsidP="00115F1A">
      <w:pPr>
        <w:pStyle w:val="Corpsdetexte"/>
        <w:rPr>
          <w:rFonts w:ascii="Arial" w:hAnsi="Arial" w:cs="Arial"/>
          <w:sz w:val="24"/>
          <w:szCs w:val="24"/>
        </w:rPr>
      </w:pPr>
      <w:r w:rsidRPr="001E061D">
        <w:rPr>
          <w:rFonts w:ascii="Arial" w:hAnsi="Arial" w:cs="Arial"/>
          <w:sz w:val="24"/>
          <w:szCs w:val="24"/>
        </w:rPr>
        <w:t>Les définitions de pavillon et d’immeubles sont propres à chaque OI.</w:t>
      </w:r>
    </w:p>
    <w:p w14:paraId="1F431472" w14:textId="77777777" w:rsidR="001D65E6" w:rsidRPr="001E061D" w:rsidRDefault="001D65E6" w:rsidP="001D65E6">
      <w:pPr>
        <w:pStyle w:val="Corpsdetexte"/>
        <w:rPr>
          <w:rFonts w:ascii="Arial" w:hAnsi="Arial" w:cs="Arial"/>
          <w:sz w:val="24"/>
          <w:szCs w:val="24"/>
        </w:rPr>
      </w:pPr>
      <w:r w:rsidRPr="001E061D">
        <w:rPr>
          <w:rFonts w:ascii="Arial" w:hAnsi="Arial" w:cs="Arial"/>
          <w:sz w:val="24"/>
          <w:szCs w:val="24"/>
        </w:rPr>
        <w:t xml:space="preserve">Si un accord syndic est nécessaire, tant que l’accord n’a pas été signé, l’adresse ne peut </w:t>
      </w:r>
      <w:r w:rsidR="00164236" w:rsidRPr="001E061D">
        <w:rPr>
          <w:rFonts w:ascii="Arial" w:hAnsi="Arial" w:cs="Arial"/>
          <w:sz w:val="24"/>
          <w:szCs w:val="24"/>
        </w:rPr>
        <w:t xml:space="preserve">pas </w:t>
      </w:r>
      <w:r w:rsidRPr="001E061D">
        <w:rPr>
          <w:rFonts w:ascii="Arial" w:hAnsi="Arial" w:cs="Arial"/>
          <w:sz w:val="24"/>
          <w:szCs w:val="24"/>
        </w:rPr>
        <w:t xml:space="preserve">passer à l’état en cours de déploiement et reste donc à l’état CIBLE. </w:t>
      </w:r>
      <w:proofErr w:type="gramStart"/>
      <w:r w:rsidRPr="001E061D">
        <w:rPr>
          <w:rFonts w:ascii="Arial" w:hAnsi="Arial" w:cs="Arial"/>
          <w:sz w:val="24"/>
          <w:szCs w:val="24"/>
        </w:rPr>
        <w:t>Par contre</w:t>
      </w:r>
      <w:proofErr w:type="gramEnd"/>
      <w:r w:rsidRPr="001E061D">
        <w:rPr>
          <w:rFonts w:ascii="Arial" w:hAnsi="Arial" w:cs="Arial"/>
          <w:sz w:val="24"/>
          <w:szCs w:val="24"/>
        </w:rPr>
        <w:t>, l’adresse peut passer de l’état CIBLE à l’état en cours de déploiement sans passer par l’état SIGNE modulo le renseignement des infos syndics et de la date de signature de convention.</w:t>
      </w:r>
    </w:p>
    <w:p w14:paraId="63499D02" w14:textId="77777777" w:rsidR="005A4796" w:rsidRPr="001E061D" w:rsidRDefault="005A4796" w:rsidP="009E2BFD">
      <w:pPr>
        <w:pStyle w:val="Corpsdetexte"/>
        <w:rPr>
          <w:rFonts w:ascii="Arial" w:hAnsi="Arial" w:cs="Arial"/>
          <w:sz w:val="24"/>
          <w:szCs w:val="24"/>
        </w:rPr>
      </w:pPr>
      <w:r w:rsidRPr="001E061D">
        <w:rPr>
          <w:rFonts w:ascii="Arial" w:hAnsi="Arial" w:cs="Arial"/>
          <w:sz w:val="24"/>
          <w:szCs w:val="24"/>
        </w:rPr>
        <w:t>Une date de 1</w:t>
      </w:r>
      <w:r w:rsidRPr="001E061D">
        <w:rPr>
          <w:rFonts w:ascii="Arial" w:hAnsi="Arial" w:cs="Arial"/>
          <w:sz w:val="24"/>
          <w:szCs w:val="24"/>
          <w:vertAlign w:val="superscript"/>
        </w:rPr>
        <w:t>ère</w:t>
      </w:r>
      <w:r w:rsidRPr="001E061D">
        <w:rPr>
          <w:rFonts w:ascii="Arial" w:hAnsi="Arial" w:cs="Arial"/>
          <w:sz w:val="24"/>
          <w:szCs w:val="24"/>
        </w:rPr>
        <w:t xml:space="preserve"> MAD peut apparaitre dans l’IPE pour un PM sans qu’il y ait eu émission d’un CR MAD si aucun OC n’est </w:t>
      </w:r>
      <w:proofErr w:type="spellStart"/>
      <w:r w:rsidRPr="001E061D">
        <w:rPr>
          <w:rFonts w:ascii="Arial" w:hAnsi="Arial" w:cs="Arial"/>
          <w:sz w:val="24"/>
          <w:szCs w:val="24"/>
        </w:rPr>
        <w:t>coinvestisseur</w:t>
      </w:r>
      <w:proofErr w:type="spellEnd"/>
      <w:r w:rsidRPr="001E061D">
        <w:rPr>
          <w:rFonts w:ascii="Arial" w:hAnsi="Arial" w:cs="Arial"/>
          <w:sz w:val="24"/>
          <w:szCs w:val="24"/>
        </w:rPr>
        <w:t>. Cette date de 1</w:t>
      </w:r>
      <w:r w:rsidRPr="001E061D">
        <w:rPr>
          <w:rFonts w:ascii="Arial" w:hAnsi="Arial" w:cs="Arial"/>
          <w:sz w:val="24"/>
          <w:szCs w:val="24"/>
          <w:vertAlign w:val="superscript"/>
        </w:rPr>
        <w:t>ère</w:t>
      </w:r>
      <w:r w:rsidRPr="001E061D">
        <w:rPr>
          <w:rFonts w:ascii="Arial" w:hAnsi="Arial" w:cs="Arial"/>
          <w:sz w:val="24"/>
          <w:szCs w:val="24"/>
        </w:rPr>
        <w:t xml:space="preserve"> MAD correspond au passage à l’état DEPLOYE du PM.</w:t>
      </w:r>
    </w:p>
    <w:p w14:paraId="1A1945BF" w14:textId="77777777" w:rsidR="00B063FC" w:rsidRPr="001E061D" w:rsidRDefault="005A4796">
      <w:pPr>
        <w:pStyle w:val="Listepuces"/>
        <w:numPr>
          <w:ilvl w:val="0"/>
          <w:numId w:val="0"/>
        </w:numPr>
        <w:rPr>
          <w:rFonts w:ascii="Arial" w:hAnsi="Arial" w:cs="Arial"/>
          <w:sz w:val="24"/>
          <w:szCs w:val="24"/>
        </w:rPr>
      </w:pPr>
      <w:r w:rsidRPr="001E061D">
        <w:rPr>
          <w:rFonts w:ascii="Arial" w:hAnsi="Arial" w:cs="Arial"/>
          <w:sz w:val="24"/>
          <w:szCs w:val="24"/>
        </w:rPr>
        <w:t>Règle de première apparition d’une adresse dans l’IPE</w:t>
      </w:r>
      <w:r w:rsidR="004328D7" w:rsidRPr="001E061D">
        <w:rPr>
          <w:rFonts w:ascii="Arial" w:hAnsi="Arial" w:cs="Arial"/>
          <w:sz w:val="24"/>
          <w:szCs w:val="24"/>
        </w:rPr>
        <w:t> : l</w:t>
      </w:r>
      <w:r w:rsidRPr="001E061D">
        <w:rPr>
          <w:rFonts w:ascii="Arial" w:hAnsi="Arial" w:cs="Arial"/>
          <w:sz w:val="24"/>
          <w:szCs w:val="24"/>
        </w:rPr>
        <w:t>es adresses apparaissent à l’état CIBLE</w:t>
      </w:r>
      <w:r w:rsidR="004328D7" w:rsidRPr="001E061D">
        <w:rPr>
          <w:rFonts w:ascii="Arial" w:hAnsi="Arial" w:cs="Arial"/>
          <w:sz w:val="24"/>
          <w:szCs w:val="24"/>
        </w:rPr>
        <w:t xml:space="preserve"> ou SIGNE</w:t>
      </w:r>
      <w:r w:rsidRPr="001E061D">
        <w:rPr>
          <w:rFonts w:ascii="Arial" w:hAnsi="Arial" w:cs="Arial"/>
          <w:sz w:val="24"/>
          <w:szCs w:val="24"/>
        </w:rPr>
        <w:t xml:space="preserve"> dès publication de la zone arrière de PM </w:t>
      </w:r>
      <w:r w:rsidR="004328D7" w:rsidRPr="001E061D">
        <w:rPr>
          <w:rFonts w:ascii="Arial" w:hAnsi="Arial" w:cs="Arial"/>
          <w:sz w:val="24"/>
          <w:szCs w:val="24"/>
        </w:rPr>
        <w:t>après</w:t>
      </w:r>
      <w:r w:rsidRPr="001E061D">
        <w:rPr>
          <w:rFonts w:ascii="Arial" w:hAnsi="Arial" w:cs="Arial"/>
          <w:sz w:val="24"/>
          <w:szCs w:val="24"/>
        </w:rPr>
        <w:t xml:space="preserve"> la fin de la consultation</w:t>
      </w:r>
      <w:r w:rsidR="00E9680D" w:rsidRPr="001E061D">
        <w:rPr>
          <w:rFonts w:ascii="Arial" w:hAnsi="Arial" w:cs="Arial"/>
          <w:sz w:val="24"/>
          <w:szCs w:val="24"/>
        </w:rPr>
        <w:t xml:space="preserve"> si notion de consultation applicable</w:t>
      </w:r>
      <w:r w:rsidRPr="001E061D">
        <w:rPr>
          <w:rFonts w:ascii="Arial" w:hAnsi="Arial" w:cs="Arial"/>
          <w:sz w:val="24"/>
          <w:szCs w:val="24"/>
        </w:rPr>
        <w:t xml:space="preserve"> (zone couverte prévisionnelle)</w:t>
      </w:r>
      <w:r w:rsidR="00E9680D" w:rsidRPr="001E061D">
        <w:rPr>
          <w:rFonts w:ascii="Arial" w:hAnsi="Arial" w:cs="Arial"/>
          <w:sz w:val="24"/>
          <w:szCs w:val="24"/>
        </w:rPr>
        <w:t>.</w:t>
      </w:r>
    </w:p>
    <w:p w14:paraId="56957911" w14:textId="6C699BE3" w:rsidR="005A4796" w:rsidRDefault="00E9680D" w:rsidP="009E2BFD">
      <w:pPr>
        <w:pStyle w:val="Corpsdetexte"/>
        <w:rPr>
          <w:rFonts w:ascii="Arial" w:hAnsi="Arial" w:cs="Arial"/>
          <w:sz w:val="24"/>
          <w:szCs w:val="24"/>
        </w:rPr>
      </w:pPr>
      <w:r w:rsidRPr="001E061D">
        <w:rPr>
          <w:rFonts w:ascii="Arial" w:hAnsi="Arial" w:cs="Arial"/>
          <w:sz w:val="24"/>
          <w:szCs w:val="24"/>
        </w:rPr>
        <w:t>L’état CIBLE a été créé pour les ZMD, et les PBD (</w:t>
      </w:r>
      <w:r w:rsidR="00164236" w:rsidRPr="001E061D">
        <w:rPr>
          <w:rFonts w:ascii="Arial" w:hAnsi="Arial" w:cs="Arial"/>
          <w:sz w:val="24"/>
          <w:szCs w:val="24"/>
        </w:rPr>
        <w:t>P</w:t>
      </w:r>
      <w:r w:rsidRPr="001E061D">
        <w:rPr>
          <w:rFonts w:ascii="Arial" w:hAnsi="Arial" w:cs="Arial"/>
          <w:sz w:val="24"/>
          <w:szCs w:val="24"/>
        </w:rPr>
        <w:t xml:space="preserve">oche de </w:t>
      </w:r>
      <w:r w:rsidR="00164236" w:rsidRPr="001E061D">
        <w:rPr>
          <w:rFonts w:ascii="Arial" w:hAnsi="Arial" w:cs="Arial"/>
          <w:sz w:val="24"/>
          <w:szCs w:val="24"/>
        </w:rPr>
        <w:t>B</w:t>
      </w:r>
      <w:r w:rsidRPr="001E061D">
        <w:rPr>
          <w:rFonts w:ascii="Arial" w:hAnsi="Arial" w:cs="Arial"/>
          <w:sz w:val="24"/>
          <w:szCs w:val="24"/>
        </w:rPr>
        <w:t xml:space="preserve">asse </w:t>
      </w:r>
      <w:r w:rsidR="00164236" w:rsidRPr="001E061D">
        <w:rPr>
          <w:rFonts w:ascii="Arial" w:hAnsi="Arial" w:cs="Arial"/>
          <w:sz w:val="24"/>
          <w:szCs w:val="24"/>
        </w:rPr>
        <w:t>D</w:t>
      </w:r>
      <w:r w:rsidRPr="001E061D">
        <w:rPr>
          <w:rFonts w:ascii="Arial" w:hAnsi="Arial" w:cs="Arial"/>
          <w:sz w:val="24"/>
          <w:szCs w:val="24"/>
        </w:rPr>
        <w:t>ensité) de ZTD.</w:t>
      </w:r>
    </w:p>
    <w:p w14:paraId="1D0A5641" w14:textId="77777777" w:rsidR="006E7E43" w:rsidRPr="00191D81" w:rsidRDefault="006E7E43" w:rsidP="006E7E43">
      <w:pPr>
        <w:pStyle w:val="Corpsdetexte"/>
        <w:rPr>
          <w:rFonts w:ascii="Arial" w:hAnsi="Arial" w:cs="Arial"/>
          <w:sz w:val="24"/>
          <w:szCs w:val="24"/>
        </w:rPr>
      </w:pPr>
      <w:r>
        <w:rPr>
          <w:rFonts w:ascii="Arial" w:hAnsi="Arial" w:cs="Arial"/>
          <w:sz w:val="24"/>
          <w:szCs w:val="24"/>
        </w:rPr>
        <w:t xml:space="preserve">L’état RACCORDABLE DEMANDE signifie </w:t>
      </w:r>
      <w:r w:rsidRPr="00191D81">
        <w:rPr>
          <w:rFonts w:ascii="Arial" w:hAnsi="Arial" w:cs="Arial"/>
          <w:sz w:val="24"/>
          <w:szCs w:val="24"/>
        </w:rPr>
        <w:t xml:space="preserve">que la pose du PBO peut se faire sur demande d'un OC et selon les conditions spécifiques définies par l'OI dans son contrat </w:t>
      </w:r>
    </w:p>
    <w:p w14:paraId="2662DD12" w14:textId="77777777" w:rsidR="00051203" w:rsidRDefault="006E7E43" w:rsidP="00D063F2">
      <w:pPr>
        <w:pStyle w:val="Corpsdetexte"/>
        <w:rPr>
          <w:rFonts w:ascii="Arial" w:hAnsi="Arial" w:cs="Arial"/>
          <w:sz w:val="24"/>
          <w:szCs w:val="24"/>
        </w:rPr>
      </w:pPr>
      <w:r>
        <w:rPr>
          <w:rFonts w:ascii="Arial" w:hAnsi="Arial" w:cs="Arial"/>
          <w:sz w:val="24"/>
          <w:szCs w:val="24"/>
        </w:rPr>
        <w:t xml:space="preserve">Le nouvel état </w:t>
      </w:r>
      <w:r w:rsidRPr="00191D81">
        <w:rPr>
          <w:rFonts w:ascii="Arial" w:hAnsi="Arial" w:cs="Arial"/>
          <w:sz w:val="24"/>
          <w:szCs w:val="24"/>
        </w:rPr>
        <w:t>RAD EN COURS DE DEPLOIEMENT</w:t>
      </w:r>
      <w:r>
        <w:rPr>
          <w:rFonts w:ascii="Arial" w:hAnsi="Arial" w:cs="Arial"/>
          <w:sz w:val="24"/>
          <w:szCs w:val="24"/>
        </w:rPr>
        <w:t xml:space="preserve"> </w:t>
      </w:r>
      <w:r w:rsidRPr="00191D81">
        <w:rPr>
          <w:rFonts w:ascii="Arial" w:hAnsi="Arial" w:cs="Arial"/>
          <w:sz w:val="24"/>
          <w:szCs w:val="24"/>
        </w:rPr>
        <w:t>signifie qu'une commande de PB a été transmise par un OC</w:t>
      </w:r>
      <w:r w:rsidR="00C96EF6">
        <w:rPr>
          <w:rFonts w:ascii="Arial" w:hAnsi="Arial" w:cs="Arial"/>
          <w:sz w:val="24"/>
          <w:szCs w:val="24"/>
        </w:rPr>
        <w:t>1</w:t>
      </w:r>
      <w:r w:rsidRPr="00191D81">
        <w:rPr>
          <w:rFonts w:ascii="Arial" w:hAnsi="Arial" w:cs="Arial"/>
          <w:sz w:val="24"/>
          <w:szCs w:val="24"/>
        </w:rPr>
        <w:t xml:space="preserve"> </w:t>
      </w:r>
      <w:r w:rsidR="00C96EF6">
        <w:rPr>
          <w:rFonts w:ascii="Arial" w:hAnsi="Arial" w:cs="Arial"/>
          <w:sz w:val="24"/>
          <w:szCs w:val="24"/>
        </w:rPr>
        <w:t xml:space="preserve">et acceptée par l’OI </w:t>
      </w:r>
      <w:r w:rsidRPr="00191D81">
        <w:rPr>
          <w:rFonts w:ascii="Arial" w:hAnsi="Arial" w:cs="Arial"/>
          <w:sz w:val="24"/>
          <w:szCs w:val="24"/>
        </w:rPr>
        <w:t>sur une adresse raccordable à la demande. Toutes les adresses connues de la zone arrière du PB passent à cet état.</w:t>
      </w:r>
      <w:r w:rsidR="00925ACC">
        <w:rPr>
          <w:rFonts w:ascii="Arial" w:hAnsi="Arial" w:cs="Arial"/>
          <w:sz w:val="24"/>
          <w:szCs w:val="24"/>
        </w:rPr>
        <w:t xml:space="preserve"> </w:t>
      </w:r>
    </w:p>
    <w:p w14:paraId="135F91C8" w14:textId="5B45F8B3" w:rsidR="00615B01" w:rsidRDefault="00925ACC" w:rsidP="00D063F2">
      <w:pPr>
        <w:pStyle w:val="Corpsdetexte"/>
        <w:rPr>
          <w:rFonts w:ascii="Arial" w:hAnsi="Arial" w:cs="Arial"/>
          <w:sz w:val="24"/>
          <w:szCs w:val="24"/>
        </w:rPr>
      </w:pPr>
      <w:r w:rsidRPr="00925ACC">
        <w:rPr>
          <w:rFonts w:ascii="Arial" w:hAnsi="Arial" w:cs="Arial"/>
          <w:sz w:val="24"/>
          <w:szCs w:val="24"/>
        </w:rPr>
        <w:t>Une commande de PB commencée dans une version protocolaire se termine dans la même version.</w:t>
      </w:r>
    </w:p>
    <w:p w14:paraId="196F9B44" w14:textId="77777777" w:rsidR="00CC63E4" w:rsidRPr="001E061D" w:rsidRDefault="00CC63E4" w:rsidP="00CC63E4">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d’un pavillon qui ne nécessite pas de signature / convention.</w:t>
      </w:r>
    </w:p>
    <w:p w14:paraId="5FB8CA6D" w14:textId="704510A2" w:rsidR="00CC63E4" w:rsidRPr="001E061D" w:rsidRDefault="00CC63E4" w:rsidP="00CC63E4">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SIGNE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où une convention est nécessaire.</w:t>
      </w:r>
    </w:p>
    <w:p w14:paraId="4F3AAAE9" w14:textId="77777777" w:rsidR="00CC63E4" w:rsidRDefault="00CC63E4" w:rsidP="00CC63E4">
      <w:pPr>
        <w:pStyle w:val="Corpsdetexte"/>
        <w:rPr>
          <w:rFonts w:ascii="Arial" w:hAnsi="Arial" w:cs="Arial"/>
          <w:sz w:val="24"/>
          <w:szCs w:val="24"/>
        </w:rPr>
      </w:pPr>
      <w:r w:rsidRPr="001E061D">
        <w:rPr>
          <w:rFonts w:ascii="Arial" w:hAnsi="Arial" w:cs="Arial"/>
          <w:sz w:val="24"/>
          <w:szCs w:val="24"/>
        </w:rPr>
        <w:t>CIBLE et SIGNE sont facultatifs, mais au moins l’un des deux doit apparaître avant l’état EN COURS DE DEPLOIEMENT.</w:t>
      </w:r>
    </w:p>
    <w:p w14:paraId="18BB9B64" w14:textId="77777777" w:rsidR="00CC63E4" w:rsidRPr="001E061D" w:rsidRDefault="00CC63E4" w:rsidP="00CC63E4">
      <w:pPr>
        <w:pStyle w:val="Corpsdetexte"/>
        <w:rPr>
          <w:rFonts w:ascii="Arial" w:hAnsi="Arial" w:cs="Arial"/>
          <w:sz w:val="24"/>
          <w:szCs w:val="24"/>
        </w:rPr>
      </w:pPr>
      <w:r>
        <w:rPr>
          <w:rFonts w:ascii="Arial" w:hAnsi="Arial" w:cs="Arial"/>
          <w:sz w:val="24"/>
          <w:szCs w:val="24"/>
        </w:rPr>
        <w:t xml:space="preserve">Lorsque l’OC ne peut intégrer une IPE envoyée par un OI, il s’adresse à l’OI pour lui signifier le problème d’intégration identifié et les motifs associés. </w:t>
      </w:r>
    </w:p>
    <w:p w14:paraId="56FEBEB9" w14:textId="436BB1B7" w:rsidR="003D425E" w:rsidRDefault="003D425E" w:rsidP="00D063F2">
      <w:pPr>
        <w:pStyle w:val="Corpsdetexte"/>
        <w:rPr>
          <w:rFonts w:ascii="Arial" w:hAnsi="Arial" w:cs="Arial"/>
          <w:sz w:val="24"/>
          <w:szCs w:val="24"/>
        </w:rPr>
      </w:pPr>
    </w:p>
    <w:p w14:paraId="158D9D83" w14:textId="74E070DF" w:rsidR="00CC63E4" w:rsidRDefault="00CC63E4" w:rsidP="00D063F2">
      <w:pPr>
        <w:pStyle w:val="Corpsdetexte"/>
        <w:rPr>
          <w:rFonts w:ascii="Arial" w:hAnsi="Arial" w:cs="Arial"/>
          <w:sz w:val="24"/>
          <w:szCs w:val="24"/>
        </w:rPr>
      </w:pPr>
    </w:p>
    <w:p w14:paraId="61570363" w14:textId="6229C7DA" w:rsidR="00CC63E4" w:rsidRDefault="00CC63E4" w:rsidP="00D063F2">
      <w:pPr>
        <w:pStyle w:val="Corpsdetexte"/>
        <w:rPr>
          <w:rFonts w:ascii="Arial" w:hAnsi="Arial" w:cs="Arial"/>
          <w:sz w:val="24"/>
          <w:szCs w:val="24"/>
        </w:rPr>
      </w:pPr>
    </w:p>
    <w:p w14:paraId="77E4DCB2" w14:textId="21F38516" w:rsidR="00CC63E4" w:rsidRDefault="00CC63E4" w:rsidP="00D063F2">
      <w:pPr>
        <w:pStyle w:val="Corpsdetexte"/>
        <w:rPr>
          <w:rFonts w:ascii="Arial" w:hAnsi="Arial" w:cs="Arial"/>
          <w:sz w:val="24"/>
          <w:szCs w:val="24"/>
        </w:rPr>
      </w:pPr>
    </w:p>
    <w:p w14:paraId="13472499" w14:textId="77777777" w:rsidR="00CC63E4" w:rsidRDefault="00CC63E4" w:rsidP="00D063F2">
      <w:pPr>
        <w:pStyle w:val="Corpsdetexte"/>
        <w:rPr>
          <w:rFonts w:ascii="Arial" w:hAnsi="Arial" w:cs="Arial"/>
          <w:sz w:val="24"/>
          <w:szCs w:val="24"/>
        </w:rPr>
      </w:pPr>
    </w:p>
    <w:p w14:paraId="56942D73" w14:textId="310728D7" w:rsidR="005A4796" w:rsidRDefault="00F10DF3" w:rsidP="00D063F2">
      <w:pPr>
        <w:pStyle w:val="Corpsdetexte"/>
        <w:rPr>
          <w:rFonts w:ascii="Arial" w:hAnsi="Arial" w:cs="Arial"/>
          <w:sz w:val="24"/>
          <w:szCs w:val="24"/>
        </w:rPr>
      </w:pPr>
      <w:r w:rsidRPr="001E061D">
        <w:rPr>
          <w:rFonts w:ascii="Arial" w:hAnsi="Arial" w:cs="Arial"/>
          <w:sz w:val="24"/>
          <w:szCs w:val="24"/>
        </w:rPr>
        <w:t>Diagramme d'état</w:t>
      </w:r>
      <w:r w:rsidR="005C7E90">
        <w:rPr>
          <w:rFonts w:ascii="Arial" w:hAnsi="Arial" w:cs="Arial"/>
          <w:sz w:val="24"/>
          <w:szCs w:val="24"/>
        </w:rPr>
        <w:t>s</w:t>
      </w:r>
      <w:r w:rsidRPr="001E061D">
        <w:rPr>
          <w:rFonts w:ascii="Arial" w:hAnsi="Arial" w:cs="Arial"/>
          <w:sz w:val="24"/>
          <w:szCs w:val="24"/>
        </w:rPr>
        <w:t xml:space="preserve"> pour les </w:t>
      </w:r>
      <w:r w:rsidRPr="001E061D">
        <w:rPr>
          <w:rFonts w:ascii="Arial" w:hAnsi="Arial" w:cs="Arial"/>
          <w:b/>
          <w:sz w:val="24"/>
          <w:szCs w:val="24"/>
        </w:rPr>
        <w:t>adresses</w:t>
      </w:r>
      <w:r w:rsidR="000B6B34" w:rsidRPr="001E061D">
        <w:rPr>
          <w:rFonts w:ascii="Arial" w:hAnsi="Arial" w:cs="Arial"/>
          <w:sz w:val="24"/>
          <w:szCs w:val="24"/>
        </w:rPr>
        <w:t> :</w:t>
      </w:r>
    </w:p>
    <w:p w14:paraId="6166D68C" w14:textId="28DC189E" w:rsidR="002D3083" w:rsidRPr="001E061D" w:rsidRDefault="00891B1D" w:rsidP="00D063F2">
      <w:pPr>
        <w:pStyle w:val="Corpsdetexte"/>
        <w:rPr>
          <w:rFonts w:ascii="Arial" w:hAnsi="Arial" w:cs="Arial"/>
          <w:sz w:val="24"/>
          <w:szCs w:val="24"/>
        </w:rPr>
      </w:pPr>
      <w:r w:rsidRPr="00891B1D">
        <w:rPr>
          <w:noProof/>
        </w:rPr>
        <w:drawing>
          <wp:anchor distT="0" distB="0" distL="114300" distR="114300" simplePos="0" relativeHeight="251715072" behindDoc="0" locked="0" layoutInCell="1" allowOverlap="1" wp14:anchorId="1EA91B20" wp14:editId="5882572A">
            <wp:simplePos x="0" y="0"/>
            <wp:positionH relativeFrom="column">
              <wp:posOffset>0</wp:posOffset>
            </wp:positionH>
            <wp:positionV relativeFrom="paragraph">
              <wp:posOffset>250825</wp:posOffset>
            </wp:positionV>
            <wp:extent cx="6115685" cy="3727450"/>
            <wp:effectExtent l="0" t="0" r="0" b="635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15685" cy="3727450"/>
                    </a:xfrm>
                    <a:prstGeom prst="rect">
                      <a:avLst/>
                    </a:prstGeom>
                  </pic:spPr>
                </pic:pic>
              </a:graphicData>
            </a:graphic>
          </wp:anchor>
        </w:drawing>
      </w:r>
    </w:p>
    <w:p w14:paraId="3AD38AC1" w14:textId="77777777" w:rsidR="0025563B" w:rsidRPr="001E061D" w:rsidRDefault="0025563B" w:rsidP="00D063F2">
      <w:pPr>
        <w:pStyle w:val="Corpsdetexte"/>
        <w:rPr>
          <w:rFonts w:ascii="Arial" w:hAnsi="Arial" w:cs="Arial"/>
          <w:sz w:val="24"/>
          <w:szCs w:val="24"/>
        </w:rPr>
      </w:pPr>
    </w:p>
    <w:p w14:paraId="6500D443" w14:textId="061EE7FE" w:rsidR="00420C02" w:rsidRPr="00720A00" w:rsidRDefault="00AA0E74" w:rsidP="00D063F2">
      <w:pPr>
        <w:pStyle w:val="Corpsdetexte"/>
        <w:rPr>
          <w:rFonts w:ascii="Arial" w:hAnsi="Arial" w:cs="Arial"/>
          <w:b/>
          <w:bCs/>
          <w:sz w:val="24"/>
          <w:szCs w:val="24"/>
        </w:rPr>
      </w:pPr>
      <w:r w:rsidRPr="00720A00">
        <w:rPr>
          <w:rFonts w:ascii="Arial" w:hAnsi="Arial" w:cs="Arial"/>
          <w:b/>
          <w:bCs/>
          <w:sz w:val="24"/>
          <w:szCs w:val="24"/>
        </w:rPr>
        <w:t>Blocage d’immeubles</w:t>
      </w:r>
    </w:p>
    <w:p w14:paraId="0C325FF6" w14:textId="1643F19A" w:rsidR="00F93DBA" w:rsidRDefault="00F93DBA" w:rsidP="00D063F2">
      <w:pPr>
        <w:pStyle w:val="Corpsdetexte"/>
        <w:rPr>
          <w:rFonts w:ascii="Arial" w:hAnsi="Arial" w:cs="Arial"/>
          <w:sz w:val="24"/>
          <w:szCs w:val="24"/>
        </w:rPr>
      </w:pPr>
      <w:r>
        <w:rPr>
          <w:rFonts w:ascii="Arial" w:hAnsi="Arial" w:cs="Arial"/>
          <w:sz w:val="24"/>
          <w:szCs w:val="24"/>
        </w:rPr>
        <w:t>Les champs suivants ont été rajoutés dans la version 3.1 du protocole PM pour un meilleur suivi des immeubles gelés temporairement :</w:t>
      </w:r>
    </w:p>
    <w:p w14:paraId="2F9DD9E6" w14:textId="42748C2D" w:rsidR="00AA0E74" w:rsidRDefault="00AA0E74" w:rsidP="0025563B">
      <w:pPr>
        <w:pStyle w:val="Corpsdetexte"/>
        <w:numPr>
          <w:ilvl w:val="0"/>
          <w:numId w:val="35"/>
        </w:numPr>
        <w:spacing w:after="0"/>
        <w:ind w:left="714" w:hanging="357"/>
        <w:rPr>
          <w:rFonts w:ascii="Arial" w:hAnsi="Arial" w:cs="Arial"/>
          <w:sz w:val="24"/>
          <w:szCs w:val="24"/>
        </w:rPr>
      </w:pPr>
      <w:proofErr w:type="spellStart"/>
      <w:r w:rsidRPr="00AA0E74">
        <w:rPr>
          <w:rFonts w:ascii="Arial" w:hAnsi="Arial" w:cs="Arial"/>
          <w:sz w:val="24"/>
          <w:szCs w:val="24"/>
        </w:rPr>
        <w:t>BlocageEligibilite</w:t>
      </w:r>
      <w:proofErr w:type="spellEnd"/>
    </w:p>
    <w:p w14:paraId="5CC792F2" w14:textId="5DEEA169" w:rsidR="00AA0E74" w:rsidRDefault="00AA0E74" w:rsidP="0025563B">
      <w:pPr>
        <w:pStyle w:val="Corpsdetexte"/>
        <w:numPr>
          <w:ilvl w:val="0"/>
          <w:numId w:val="35"/>
        </w:numPr>
        <w:spacing w:after="0"/>
        <w:ind w:left="714" w:hanging="357"/>
        <w:rPr>
          <w:rFonts w:ascii="Arial" w:hAnsi="Arial" w:cs="Arial"/>
          <w:sz w:val="24"/>
          <w:szCs w:val="24"/>
        </w:rPr>
      </w:pPr>
      <w:proofErr w:type="spellStart"/>
      <w:r w:rsidRPr="00AA0E74">
        <w:rPr>
          <w:rFonts w:ascii="Arial" w:hAnsi="Arial" w:cs="Arial"/>
          <w:sz w:val="24"/>
          <w:szCs w:val="24"/>
        </w:rPr>
        <w:t>MotifBlocage</w:t>
      </w:r>
      <w:proofErr w:type="spellEnd"/>
    </w:p>
    <w:p w14:paraId="26B3183B" w14:textId="12A51644" w:rsidR="00AA0E74" w:rsidRDefault="00AA0E74" w:rsidP="0025563B">
      <w:pPr>
        <w:pStyle w:val="Corpsdetexte"/>
        <w:numPr>
          <w:ilvl w:val="0"/>
          <w:numId w:val="35"/>
        </w:numPr>
        <w:spacing w:after="0"/>
        <w:ind w:left="714" w:hanging="357"/>
        <w:rPr>
          <w:rFonts w:ascii="Arial" w:hAnsi="Arial" w:cs="Arial"/>
          <w:sz w:val="24"/>
          <w:szCs w:val="24"/>
        </w:rPr>
      </w:pPr>
      <w:proofErr w:type="spellStart"/>
      <w:r w:rsidRPr="00AA0E74">
        <w:rPr>
          <w:rFonts w:ascii="Arial" w:hAnsi="Arial" w:cs="Arial"/>
          <w:sz w:val="24"/>
          <w:szCs w:val="24"/>
        </w:rPr>
        <w:t>DatePrevisionnelleDeDeblocage</w:t>
      </w:r>
      <w:proofErr w:type="spellEnd"/>
    </w:p>
    <w:p w14:paraId="6253E3C0" w14:textId="23B12AC2" w:rsidR="00AA0E74" w:rsidRDefault="00AA0E74" w:rsidP="0025563B">
      <w:pPr>
        <w:pStyle w:val="Corpsdetexte"/>
        <w:numPr>
          <w:ilvl w:val="0"/>
          <w:numId w:val="35"/>
        </w:numPr>
        <w:spacing w:after="0"/>
        <w:ind w:left="714" w:hanging="357"/>
        <w:rPr>
          <w:rFonts w:ascii="Arial" w:hAnsi="Arial" w:cs="Arial"/>
          <w:sz w:val="24"/>
          <w:szCs w:val="24"/>
        </w:rPr>
      </w:pPr>
      <w:proofErr w:type="spellStart"/>
      <w:r w:rsidRPr="00AA0E74">
        <w:rPr>
          <w:rFonts w:ascii="Arial" w:hAnsi="Arial" w:cs="Arial"/>
          <w:sz w:val="24"/>
          <w:szCs w:val="24"/>
        </w:rPr>
        <w:t>DateDebutBlocageEligibilite</w:t>
      </w:r>
      <w:proofErr w:type="spellEnd"/>
    </w:p>
    <w:p w14:paraId="0DD885E7" w14:textId="77777777" w:rsidR="00925ACC" w:rsidRDefault="00925ACC" w:rsidP="00D063F2">
      <w:pPr>
        <w:pStyle w:val="Corpsdetexte"/>
        <w:rPr>
          <w:rFonts w:ascii="Arial" w:hAnsi="Arial" w:cs="Arial"/>
          <w:sz w:val="24"/>
          <w:szCs w:val="24"/>
        </w:rPr>
      </w:pPr>
    </w:p>
    <w:p w14:paraId="09B52916" w14:textId="7DD56E3A" w:rsidR="00925ACC" w:rsidRDefault="00925ACC" w:rsidP="00D063F2">
      <w:pPr>
        <w:pStyle w:val="Corpsdetexte"/>
        <w:rPr>
          <w:rFonts w:ascii="Arial" w:hAnsi="Arial" w:cs="Arial"/>
          <w:sz w:val="24"/>
          <w:szCs w:val="24"/>
        </w:rPr>
      </w:pPr>
      <w:r w:rsidRPr="00925ACC">
        <w:rPr>
          <w:rFonts w:ascii="Arial" w:hAnsi="Arial" w:cs="Arial"/>
          <w:sz w:val="24"/>
          <w:szCs w:val="24"/>
          <w:u w:val="single"/>
        </w:rPr>
        <w:t>Détail des motifs de gel</w:t>
      </w:r>
      <w:r w:rsidR="00CC63E4">
        <w:rPr>
          <w:rFonts w:ascii="Arial" w:hAnsi="Arial" w:cs="Arial"/>
          <w:sz w:val="24"/>
          <w:szCs w:val="24"/>
        </w:rPr>
        <w:t xml:space="preserve"> : </w:t>
      </w:r>
      <w:r w:rsidRPr="00925ACC">
        <w:rPr>
          <w:rFonts w:ascii="Arial" w:hAnsi="Arial" w:cs="Arial"/>
          <w:sz w:val="24"/>
          <w:szCs w:val="24"/>
        </w:rPr>
        <w:t xml:space="preserve">Les libellés des motifs gel sont mis dans le format du champ </w:t>
      </w:r>
      <w:proofErr w:type="spellStart"/>
      <w:r w:rsidRPr="00925ACC">
        <w:rPr>
          <w:rFonts w:ascii="Arial" w:hAnsi="Arial" w:cs="Arial"/>
          <w:sz w:val="24"/>
          <w:szCs w:val="24"/>
        </w:rPr>
        <w:t>MotifBlocage</w:t>
      </w:r>
      <w:proofErr w:type="spellEnd"/>
      <w:r w:rsidR="00F21576">
        <w:rPr>
          <w:rFonts w:ascii="Arial" w:hAnsi="Arial" w:cs="Arial"/>
          <w:sz w:val="24"/>
          <w:szCs w:val="24"/>
        </w:rPr>
        <w:t xml:space="preserve"> du fichier des flux.</w:t>
      </w:r>
    </w:p>
    <w:p w14:paraId="5C2C3471" w14:textId="77777777" w:rsidR="00F21576" w:rsidRPr="00F21576" w:rsidRDefault="00F21576" w:rsidP="00D063F2">
      <w:pPr>
        <w:pStyle w:val="Corpsdetexte"/>
        <w:rPr>
          <w:rFonts w:ascii="Arial" w:hAnsi="Arial" w:cs="Arial"/>
          <w:sz w:val="24"/>
          <w:szCs w:val="24"/>
        </w:rPr>
      </w:pPr>
    </w:p>
    <w:p w14:paraId="768207E7" w14:textId="4865F001" w:rsidR="00AA0E74" w:rsidRPr="00720A00" w:rsidRDefault="00AA0E74" w:rsidP="00D063F2">
      <w:pPr>
        <w:pStyle w:val="Corpsdetexte"/>
        <w:rPr>
          <w:rFonts w:ascii="Arial" w:hAnsi="Arial" w:cs="Arial"/>
          <w:b/>
          <w:bCs/>
          <w:sz w:val="24"/>
          <w:szCs w:val="24"/>
        </w:rPr>
      </w:pPr>
      <w:r w:rsidRPr="00720A00">
        <w:rPr>
          <w:rFonts w:ascii="Arial" w:hAnsi="Arial" w:cs="Arial"/>
          <w:b/>
          <w:bCs/>
          <w:sz w:val="24"/>
          <w:szCs w:val="24"/>
        </w:rPr>
        <w:t>Règles de gestion des champs FTTE</w:t>
      </w:r>
    </w:p>
    <w:p w14:paraId="22D3315A" w14:textId="77777777" w:rsidR="00AA0E74" w:rsidRDefault="00AA0E74" w:rsidP="00D063F2">
      <w:pPr>
        <w:pStyle w:val="Corpsdetexte"/>
        <w:rPr>
          <w:rFonts w:ascii="Arial" w:hAnsi="Arial" w:cs="Arial"/>
          <w:sz w:val="24"/>
          <w:szCs w:val="24"/>
        </w:rPr>
      </w:pPr>
      <w:r>
        <w:rPr>
          <w:rFonts w:ascii="Arial" w:hAnsi="Arial" w:cs="Arial"/>
          <w:sz w:val="24"/>
          <w:szCs w:val="24"/>
        </w:rPr>
        <w:t>Deux champs ont été rajouté pour le FTTE :</w:t>
      </w:r>
    </w:p>
    <w:p w14:paraId="55DB4EB2" w14:textId="346BAFDE" w:rsidR="00AA0E74" w:rsidRPr="001E061D" w:rsidRDefault="00AA0E74" w:rsidP="00D063F2">
      <w:pPr>
        <w:pStyle w:val="Corpsdetexte"/>
        <w:rPr>
          <w:rFonts w:ascii="Arial" w:hAnsi="Arial" w:cs="Arial"/>
          <w:sz w:val="24"/>
          <w:szCs w:val="24"/>
        </w:rPr>
      </w:pPr>
      <w:r>
        <w:rPr>
          <w:rFonts w:ascii="Arial" w:hAnsi="Arial" w:cs="Arial"/>
          <w:sz w:val="24"/>
          <w:szCs w:val="24"/>
        </w:rPr>
        <w:t xml:space="preserve">- </w:t>
      </w:r>
      <w:proofErr w:type="spellStart"/>
      <w:r w:rsidRPr="00AA0E74">
        <w:rPr>
          <w:rFonts w:ascii="Arial" w:hAnsi="Arial" w:cs="Arial"/>
          <w:sz w:val="24"/>
          <w:szCs w:val="24"/>
        </w:rPr>
        <w:t>SupportInfraFTTE</w:t>
      </w:r>
      <w:proofErr w:type="spellEnd"/>
      <w:r>
        <w:rPr>
          <w:rFonts w:ascii="Arial" w:hAnsi="Arial" w:cs="Arial"/>
          <w:sz w:val="24"/>
          <w:szCs w:val="24"/>
        </w:rPr>
        <w:t xml:space="preserve"> : </w:t>
      </w:r>
      <w:r w:rsidRPr="00AA0E74">
        <w:rPr>
          <w:rFonts w:ascii="Arial" w:hAnsi="Arial" w:cs="Arial"/>
          <w:sz w:val="24"/>
          <w:szCs w:val="24"/>
        </w:rPr>
        <w:t>Ce champ permet d'indiquer s'il y a un raccordement vers un PB spécifique ou pas pour les offres FTTE</w:t>
      </w:r>
    </w:p>
    <w:p w14:paraId="4DD6E59A" w14:textId="7FF29E0E" w:rsidR="00615B01" w:rsidRDefault="00AA0E74" w:rsidP="00FA57AC">
      <w:pPr>
        <w:pStyle w:val="Corpsdetexte"/>
        <w:rPr>
          <w:rFonts w:ascii="Arial" w:hAnsi="Arial" w:cs="Arial"/>
          <w:sz w:val="24"/>
          <w:szCs w:val="24"/>
        </w:rPr>
      </w:pPr>
      <w:r>
        <w:rPr>
          <w:rFonts w:ascii="Arial" w:hAnsi="Arial" w:cs="Arial"/>
          <w:sz w:val="24"/>
          <w:szCs w:val="24"/>
        </w:rPr>
        <w:t xml:space="preserve">- </w:t>
      </w:r>
      <w:proofErr w:type="spellStart"/>
      <w:r w:rsidRPr="00AA0E74">
        <w:rPr>
          <w:rFonts w:ascii="Arial" w:hAnsi="Arial" w:cs="Arial"/>
          <w:sz w:val="24"/>
          <w:szCs w:val="24"/>
        </w:rPr>
        <w:t>EtatImmeublePBSpecifique</w:t>
      </w:r>
      <w:proofErr w:type="spellEnd"/>
      <w:r>
        <w:rPr>
          <w:rFonts w:ascii="Arial" w:hAnsi="Arial" w:cs="Arial"/>
          <w:sz w:val="24"/>
          <w:szCs w:val="24"/>
        </w:rPr>
        <w:t> :</w:t>
      </w:r>
      <w:r w:rsidR="00875999" w:rsidRPr="00875999">
        <w:t xml:space="preserve"> </w:t>
      </w:r>
      <w:r w:rsidR="00875999" w:rsidRPr="00875999">
        <w:rPr>
          <w:rFonts w:ascii="Arial" w:hAnsi="Arial" w:cs="Arial"/>
          <w:sz w:val="24"/>
          <w:szCs w:val="24"/>
        </w:rPr>
        <w:t>Ce champ donne l'état du PB spécifique auquel l'immeuble est rattaché</w:t>
      </w:r>
    </w:p>
    <w:p w14:paraId="2F93025C" w14:textId="77777777" w:rsidR="00CE6CD2" w:rsidRPr="00615B01" w:rsidRDefault="00CE6CD2" w:rsidP="00615B01">
      <w:pPr>
        <w:pStyle w:val="Titre2"/>
        <w:rPr>
          <w:rFonts w:cs="Arial"/>
          <w:sz w:val="24"/>
          <w:szCs w:val="24"/>
        </w:rPr>
      </w:pPr>
      <w:bookmarkStart w:id="17" w:name="_Toc145954057"/>
      <w:r w:rsidRPr="00615B01">
        <w:rPr>
          <w:rFonts w:cs="Arial"/>
          <w:sz w:val="24"/>
          <w:szCs w:val="24"/>
        </w:rPr>
        <w:t>Flux d’informations préalables</w:t>
      </w:r>
      <w:bookmarkEnd w:id="17"/>
    </w:p>
    <w:p w14:paraId="35CE4E34" w14:textId="1DDF7A20" w:rsidR="00CE6CD2" w:rsidRPr="00AD0531" w:rsidRDefault="00CE6CD2" w:rsidP="00CE6CD2">
      <w:pPr>
        <w:pStyle w:val="Corpsdetexte"/>
        <w:rPr>
          <w:rFonts w:ascii="Arial" w:hAnsi="Arial" w:cs="Arial"/>
          <w:sz w:val="24"/>
          <w:szCs w:val="24"/>
        </w:rPr>
      </w:pPr>
      <w:r>
        <w:rPr>
          <w:rFonts w:ascii="Arial" w:hAnsi="Arial" w:cs="Arial"/>
          <w:sz w:val="24"/>
          <w:szCs w:val="24"/>
        </w:rPr>
        <w:t>Dans le cas des immeubles neufs, l’immeuble est en cours de construction pendant le déploiement du PM qui le dessert. Le processus de mise à disposition des PM est alors adapté pour tenir compte de la réglementation et un flux d’information préalable permet d’informer les OC des travaux à venir avant l’envoi du CR MAD.</w:t>
      </w:r>
    </w:p>
    <w:p w14:paraId="392ECC51" w14:textId="6577A252" w:rsidR="00615B01" w:rsidRPr="001E061D" w:rsidRDefault="00CE6CD2" w:rsidP="00FA57AC">
      <w:pPr>
        <w:pStyle w:val="Corpsdetexte"/>
        <w:rPr>
          <w:rFonts w:ascii="Arial" w:hAnsi="Arial" w:cs="Arial"/>
          <w:sz w:val="24"/>
          <w:szCs w:val="24"/>
        </w:rPr>
      </w:pPr>
      <w:r>
        <w:rPr>
          <w:rFonts w:ascii="Arial" w:hAnsi="Arial" w:cs="Arial"/>
          <w:sz w:val="24"/>
          <w:szCs w:val="24"/>
        </w:rPr>
        <w:t>Chaque opérateur d’immeuble peut convenir de la façon dont il communiquera les informations préalables dans le cas d’immeubles neufs.</w:t>
      </w:r>
    </w:p>
    <w:p w14:paraId="6FCB6E58" w14:textId="77777777" w:rsidR="005A4796" w:rsidRPr="001E061D" w:rsidRDefault="005A4796" w:rsidP="0031024B">
      <w:pPr>
        <w:pStyle w:val="Titre2"/>
        <w:rPr>
          <w:rFonts w:cs="Arial"/>
          <w:sz w:val="24"/>
          <w:szCs w:val="24"/>
        </w:rPr>
      </w:pPr>
      <w:bookmarkStart w:id="18" w:name="_Toc145954058"/>
      <w:r w:rsidRPr="001E061D">
        <w:rPr>
          <w:rFonts w:cs="Arial"/>
          <w:sz w:val="24"/>
          <w:szCs w:val="24"/>
        </w:rPr>
        <w:t>CPN</w:t>
      </w:r>
      <w:bookmarkEnd w:id="18"/>
    </w:p>
    <w:p w14:paraId="777C31B3" w14:textId="6B0D944C" w:rsidR="009F27A5" w:rsidRDefault="009F27A5" w:rsidP="00720A00">
      <w:pPr>
        <w:pStyle w:val="Titre3"/>
      </w:pPr>
      <w:bookmarkStart w:id="19" w:name="_Toc145954059"/>
      <w:r>
        <w:t>Définition</w:t>
      </w:r>
      <w:bookmarkEnd w:id="19"/>
    </w:p>
    <w:p w14:paraId="6A551995" w14:textId="36FBF0A3" w:rsidR="00592D2C" w:rsidRDefault="005A4796" w:rsidP="00FA57AC">
      <w:pPr>
        <w:pStyle w:val="Corpsdetexte"/>
        <w:rPr>
          <w:rFonts w:ascii="Arial" w:hAnsi="Arial" w:cs="Arial"/>
          <w:sz w:val="24"/>
          <w:szCs w:val="24"/>
        </w:rPr>
      </w:pPr>
      <w:r w:rsidRPr="001E061D">
        <w:rPr>
          <w:rFonts w:ascii="Arial" w:hAnsi="Arial" w:cs="Arial"/>
          <w:sz w:val="24"/>
          <w:szCs w:val="24"/>
        </w:rPr>
        <w:t>Le fichier CPN (Correspondance PM-NRO</w:t>
      </w:r>
      <w:r w:rsidR="00313343">
        <w:rPr>
          <w:rFonts w:ascii="Arial" w:hAnsi="Arial" w:cs="Arial"/>
          <w:sz w:val="24"/>
          <w:szCs w:val="24"/>
        </w:rPr>
        <w:t xml:space="preserve"> ou PM-PRDM</w:t>
      </w:r>
      <w:r w:rsidRPr="001E061D">
        <w:rPr>
          <w:rFonts w:ascii="Arial" w:hAnsi="Arial" w:cs="Arial"/>
          <w:sz w:val="24"/>
          <w:szCs w:val="24"/>
        </w:rPr>
        <w:t xml:space="preserve">) contient les informations sur le réseau de </w:t>
      </w:r>
      <w:r w:rsidR="00EB1A79">
        <w:rPr>
          <w:rFonts w:ascii="Arial" w:hAnsi="Arial" w:cs="Arial"/>
          <w:sz w:val="24"/>
          <w:szCs w:val="24"/>
        </w:rPr>
        <w:t>transport</w:t>
      </w:r>
      <w:r w:rsidRPr="001E061D">
        <w:rPr>
          <w:rFonts w:ascii="Arial" w:hAnsi="Arial" w:cs="Arial"/>
          <w:sz w:val="24"/>
          <w:szCs w:val="24"/>
        </w:rPr>
        <w:t xml:space="preserve"> associé aux PM de l’OI.</w:t>
      </w:r>
    </w:p>
    <w:p w14:paraId="5DC34D75" w14:textId="399B1767" w:rsidR="00592D2C" w:rsidRDefault="002B6E26" w:rsidP="00FA57AC">
      <w:pPr>
        <w:pStyle w:val="Corpsdetexte"/>
        <w:rPr>
          <w:rFonts w:ascii="Arial" w:hAnsi="Arial" w:cs="Arial"/>
          <w:sz w:val="24"/>
          <w:szCs w:val="24"/>
        </w:rPr>
      </w:pPr>
      <w:r w:rsidRPr="001E061D">
        <w:rPr>
          <w:rFonts w:ascii="Arial" w:hAnsi="Arial" w:cs="Arial"/>
          <w:sz w:val="24"/>
          <w:szCs w:val="24"/>
        </w:rPr>
        <w:t>Pour chaque PM, le fichier définit son type</w:t>
      </w:r>
      <w:r w:rsidR="00EB1A79">
        <w:rPr>
          <w:rFonts w:ascii="Arial" w:hAnsi="Arial" w:cs="Arial"/>
          <w:sz w:val="24"/>
          <w:szCs w:val="24"/>
        </w:rPr>
        <w:t xml:space="preserve">, </w:t>
      </w:r>
      <w:r w:rsidRPr="001E061D">
        <w:rPr>
          <w:rFonts w:ascii="Arial" w:hAnsi="Arial" w:cs="Arial"/>
          <w:sz w:val="24"/>
          <w:szCs w:val="24"/>
        </w:rPr>
        <w:t>l</w:t>
      </w:r>
      <w:r>
        <w:rPr>
          <w:rFonts w:ascii="Arial" w:hAnsi="Arial" w:cs="Arial"/>
          <w:sz w:val="24"/>
          <w:szCs w:val="24"/>
        </w:rPr>
        <w:t>e</w:t>
      </w:r>
      <w:r w:rsidR="00C551E5">
        <w:rPr>
          <w:rFonts w:ascii="Arial" w:hAnsi="Arial" w:cs="Arial"/>
          <w:sz w:val="24"/>
          <w:szCs w:val="24"/>
        </w:rPr>
        <w:t xml:space="preserve"> </w:t>
      </w:r>
      <w:r>
        <w:rPr>
          <w:rFonts w:ascii="Arial" w:hAnsi="Arial" w:cs="Arial"/>
          <w:sz w:val="24"/>
          <w:szCs w:val="24"/>
        </w:rPr>
        <w:t>PRDM</w:t>
      </w:r>
      <w:r w:rsidRPr="001E061D">
        <w:rPr>
          <w:rFonts w:ascii="Arial" w:hAnsi="Arial" w:cs="Arial"/>
          <w:sz w:val="24"/>
          <w:szCs w:val="24"/>
        </w:rPr>
        <w:t xml:space="preserve"> associé et l</w:t>
      </w:r>
      <w:r w:rsidR="00EB1A79">
        <w:rPr>
          <w:rFonts w:ascii="Arial" w:hAnsi="Arial" w:cs="Arial"/>
          <w:sz w:val="24"/>
          <w:szCs w:val="24"/>
        </w:rPr>
        <w:t>e</w:t>
      </w:r>
      <w:r w:rsidRPr="001E061D">
        <w:rPr>
          <w:rFonts w:ascii="Arial" w:hAnsi="Arial" w:cs="Arial"/>
          <w:sz w:val="24"/>
          <w:szCs w:val="24"/>
        </w:rPr>
        <w:t xml:space="preserve"> type</w:t>
      </w:r>
      <w:r w:rsidR="00EB1A79">
        <w:rPr>
          <w:rFonts w:ascii="Arial" w:hAnsi="Arial" w:cs="Arial"/>
          <w:sz w:val="24"/>
          <w:szCs w:val="24"/>
        </w:rPr>
        <w:t xml:space="preserve"> de ce dernier</w:t>
      </w:r>
      <w:r w:rsidRPr="001E061D">
        <w:rPr>
          <w:rFonts w:ascii="Arial" w:hAnsi="Arial" w:cs="Arial"/>
          <w:sz w:val="24"/>
          <w:szCs w:val="24"/>
        </w:rPr>
        <w:t>.</w:t>
      </w:r>
    </w:p>
    <w:p w14:paraId="287F63A9" w14:textId="3CC2A906" w:rsidR="004F1083" w:rsidRPr="00BC3C40" w:rsidRDefault="0006420F" w:rsidP="00731F0F">
      <w:pPr>
        <w:pStyle w:val="Corpsdetexte"/>
        <w:rPr>
          <w:rFonts w:ascii="Arial" w:hAnsi="Arial" w:cs="Arial"/>
          <w:b/>
          <w:sz w:val="24"/>
          <w:szCs w:val="24"/>
        </w:rPr>
      </w:pPr>
      <w:r w:rsidRPr="0006420F">
        <w:rPr>
          <w:rFonts w:ascii="Arial" w:hAnsi="Arial" w:cs="Arial"/>
          <w:b/>
          <w:sz w:val="24"/>
          <w:szCs w:val="24"/>
        </w:rPr>
        <w:t>Fréquence :</w:t>
      </w:r>
    </w:p>
    <w:p w14:paraId="577326D5" w14:textId="3D668206" w:rsidR="00A02204" w:rsidRDefault="007B52DC" w:rsidP="00FA57AC">
      <w:pPr>
        <w:pStyle w:val="Corpsdetexte"/>
        <w:rPr>
          <w:rFonts w:ascii="Arial" w:hAnsi="Arial" w:cs="Arial"/>
          <w:sz w:val="24"/>
          <w:szCs w:val="24"/>
        </w:rPr>
      </w:pPr>
      <w:r>
        <w:rPr>
          <w:rFonts w:ascii="Arial" w:hAnsi="Arial" w:cs="Arial"/>
          <w:sz w:val="24"/>
          <w:szCs w:val="24"/>
        </w:rPr>
        <w:t>Le fichier CPN</w:t>
      </w:r>
      <w:r w:rsidRPr="001E061D">
        <w:rPr>
          <w:rFonts w:ascii="Arial" w:hAnsi="Arial" w:cs="Arial"/>
          <w:sz w:val="24"/>
          <w:szCs w:val="24"/>
        </w:rPr>
        <w:t xml:space="preserve"> est </w:t>
      </w:r>
      <w:r>
        <w:rPr>
          <w:rFonts w:ascii="Arial" w:hAnsi="Arial" w:cs="Arial"/>
          <w:sz w:val="24"/>
          <w:szCs w:val="24"/>
        </w:rPr>
        <w:t>généré et mis à disposition des OC sur une plateforme</w:t>
      </w:r>
      <w:r w:rsidRPr="001E061D" w:rsidDel="004F1083">
        <w:rPr>
          <w:rFonts w:ascii="Arial" w:hAnsi="Arial" w:cs="Arial"/>
          <w:sz w:val="24"/>
          <w:szCs w:val="24"/>
        </w:rPr>
        <w:t xml:space="preserve"> </w:t>
      </w:r>
      <w:r>
        <w:rPr>
          <w:rFonts w:ascii="Arial" w:hAnsi="Arial" w:cs="Arial"/>
          <w:sz w:val="24"/>
          <w:szCs w:val="24"/>
        </w:rPr>
        <w:t>à J+1 de tout changement d’une de ses lignes</w:t>
      </w:r>
      <w:r w:rsidR="009E7682">
        <w:rPr>
          <w:rFonts w:ascii="Arial" w:hAnsi="Arial" w:cs="Arial"/>
          <w:sz w:val="24"/>
          <w:szCs w:val="24"/>
        </w:rPr>
        <w:t xml:space="preserve"> (ajout, suppression, modification)</w:t>
      </w:r>
    </w:p>
    <w:p w14:paraId="77A58AD3" w14:textId="7C645023" w:rsidR="004F1083" w:rsidRPr="00BC3C40" w:rsidRDefault="0006420F" w:rsidP="00731F0F">
      <w:pPr>
        <w:pStyle w:val="Corpsdetexte"/>
        <w:rPr>
          <w:rFonts w:ascii="Arial" w:hAnsi="Arial" w:cs="Arial"/>
          <w:b/>
          <w:sz w:val="24"/>
          <w:szCs w:val="24"/>
        </w:rPr>
      </w:pPr>
      <w:r w:rsidRPr="0006420F">
        <w:rPr>
          <w:rFonts w:ascii="Arial" w:hAnsi="Arial" w:cs="Arial"/>
          <w:b/>
          <w:sz w:val="24"/>
          <w:szCs w:val="24"/>
        </w:rPr>
        <w:t>Maille :</w:t>
      </w:r>
    </w:p>
    <w:p w14:paraId="347F283D" w14:textId="35966399" w:rsidR="00466168" w:rsidRDefault="0006420F" w:rsidP="00FA57AC">
      <w:pPr>
        <w:pStyle w:val="Corpsdetexte"/>
        <w:rPr>
          <w:rFonts w:ascii="Arial" w:hAnsi="Arial" w:cs="Arial"/>
          <w:sz w:val="24"/>
          <w:szCs w:val="24"/>
        </w:rPr>
      </w:pPr>
      <w:r w:rsidRPr="007539C2">
        <w:rPr>
          <w:rFonts w:ascii="Arial" w:hAnsi="Arial" w:cs="Arial"/>
          <w:sz w:val="24"/>
          <w:szCs w:val="24"/>
        </w:rPr>
        <w:t>Une ligne par référence de lien PM-PRDM. Pour information, à date la plupart des opérateurs n’ont qu’un seul PRDM par PM mais le protocole laisse la possibilité d’avoir plusieurs PRDM par PM si besoin</w:t>
      </w:r>
    </w:p>
    <w:p w14:paraId="7F9B6FEE" w14:textId="4B8C459B" w:rsidR="006F1DF6" w:rsidRDefault="006F1DF6" w:rsidP="00720A00">
      <w:pPr>
        <w:pStyle w:val="Titre3"/>
      </w:pPr>
      <w:bookmarkStart w:id="20" w:name="_Toc145954060"/>
      <w:r>
        <w:t>Règles de gestion</w:t>
      </w:r>
      <w:bookmarkEnd w:id="20"/>
    </w:p>
    <w:p w14:paraId="0D3784BB" w14:textId="6A61B990" w:rsidR="004F1083" w:rsidRPr="00BC3C40" w:rsidRDefault="0006420F" w:rsidP="009C3395">
      <w:pPr>
        <w:pStyle w:val="Corpsdetexte"/>
        <w:rPr>
          <w:rFonts w:ascii="Arial" w:hAnsi="Arial" w:cs="Arial"/>
          <w:b/>
          <w:sz w:val="24"/>
          <w:szCs w:val="24"/>
        </w:rPr>
      </w:pPr>
      <w:r w:rsidRPr="0006420F">
        <w:rPr>
          <w:rFonts w:ascii="Arial" w:hAnsi="Arial" w:cs="Arial"/>
          <w:b/>
          <w:sz w:val="24"/>
          <w:szCs w:val="24"/>
        </w:rPr>
        <w:t>Règle d’apparition des données :</w:t>
      </w:r>
    </w:p>
    <w:p w14:paraId="25EBA1DF" w14:textId="77777777" w:rsidR="00466168" w:rsidRPr="00466168" w:rsidRDefault="00466168" w:rsidP="00466168">
      <w:pPr>
        <w:pStyle w:val="Corpsdetexte"/>
        <w:rPr>
          <w:rFonts w:ascii="Arial" w:hAnsi="Arial" w:cs="Arial"/>
          <w:sz w:val="24"/>
          <w:szCs w:val="24"/>
        </w:rPr>
      </w:pPr>
      <w:r w:rsidRPr="00466168">
        <w:rPr>
          <w:rFonts w:ascii="Arial" w:hAnsi="Arial" w:cs="Arial"/>
          <w:sz w:val="24"/>
          <w:szCs w:val="24"/>
        </w:rPr>
        <w:t>Les informations du fichier CPN apparaissent quand la référence PM apparait dans l’IPE si un lien PM-PRDM et un PRDM sont proposés (obligatoire si le PM est extérieur et fait moins de mille lignes)</w:t>
      </w:r>
    </w:p>
    <w:p w14:paraId="04BE5BA0" w14:textId="6604422E" w:rsidR="004C2AEC" w:rsidRPr="00076012" w:rsidRDefault="00466168" w:rsidP="00FA57AC">
      <w:pPr>
        <w:pStyle w:val="Corpsdetexte"/>
        <w:rPr>
          <w:rFonts w:ascii="Arial" w:hAnsi="Arial" w:cs="Arial"/>
          <w:sz w:val="24"/>
          <w:szCs w:val="24"/>
        </w:rPr>
      </w:pPr>
      <w:r w:rsidRPr="00466168">
        <w:rPr>
          <w:rFonts w:ascii="Arial" w:hAnsi="Arial" w:cs="Arial"/>
          <w:sz w:val="24"/>
          <w:szCs w:val="24"/>
        </w:rPr>
        <w:t>Dans ce cas, le PM a fait l’objet d’une consultation et à la fin de la consultation, il est simultanément intégré dans l’IPE et dans le CPN</w:t>
      </w:r>
    </w:p>
    <w:p w14:paraId="15CDAFB7" w14:textId="15CF4517" w:rsidR="007117B2" w:rsidRDefault="00E607C1" w:rsidP="00812323">
      <w:pPr>
        <w:jc w:val="both"/>
        <w:rPr>
          <w:rFonts w:ascii="Arial" w:hAnsi="Arial" w:cs="Arial"/>
        </w:rPr>
      </w:pPr>
      <w:r w:rsidRPr="00E607C1">
        <w:rPr>
          <w:rFonts w:ascii="Arial" w:hAnsi="Arial" w:cs="Arial"/>
          <w:b/>
          <w:bCs/>
        </w:rPr>
        <w:t>Règle de disparition des données</w:t>
      </w:r>
      <w:r>
        <w:rPr>
          <w:rFonts w:ascii="Arial" w:hAnsi="Arial" w:cs="Arial"/>
        </w:rPr>
        <w:t> :</w:t>
      </w:r>
    </w:p>
    <w:p w14:paraId="4B9A3149" w14:textId="3B9138A7" w:rsidR="00E607C1" w:rsidRDefault="00E607C1" w:rsidP="00812323">
      <w:pPr>
        <w:jc w:val="both"/>
        <w:rPr>
          <w:rFonts w:ascii="Arial" w:hAnsi="Arial" w:cs="Arial"/>
        </w:rPr>
      </w:pPr>
      <w:r>
        <w:rPr>
          <w:rFonts w:ascii="Arial" w:hAnsi="Arial" w:cs="Arial"/>
        </w:rPr>
        <w:t>Un PM abandonné disparaitra du CPN dans un délai de 3 mois minimum.</w:t>
      </w:r>
    </w:p>
    <w:p w14:paraId="096414F9" w14:textId="77777777" w:rsidR="001C4748" w:rsidRDefault="001C4748" w:rsidP="00812323">
      <w:pPr>
        <w:jc w:val="both"/>
        <w:rPr>
          <w:rFonts w:ascii="Arial" w:hAnsi="Arial" w:cs="Arial"/>
        </w:rPr>
      </w:pPr>
    </w:p>
    <w:p w14:paraId="0EDAC7DD" w14:textId="67DF1619" w:rsidR="0006420F" w:rsidRPr="0006420F" w:rsidRDefault="00BA1AE5" w:rsidP="0006420F">
      <w:pPr>
        <w:pStyle w:val="Titre2"/>
        <w:rPr>
          <w:rFonts w:cs="Arial"/>
          <w:sz w:val="24"/>
          <w:szCs w:val="24"/>
        </w:rPr>
      </w:pPr>
      <w:bookmarkStart w:id="21" w:name="_Toc145954061"/>
      <w:r>
        <w:rPr>
          <w:rFonts w:cs="Arial"/>
          <w:sz w:val="24"/>
          <w:szCs w:val="24"/>
        </w:rPr>
        <w:t>F</w:t>
      </w:r>
      <w:r w:rsidR="0006420F" w:rsidRPr="0006420F">
        <w:rPr>
          <w:rFonts w:cs="Arial"/>
          <w:sz w:val="24"/>
          <w:szCs w:val="24"/>
        </w:rPr>
        <w:t>ichiers delta</w:t>
      </w:r>
      <w:r>
        <w:rPr>
          <w:rFonts w:cs="Arial"/>
          <w:sz w:val="24"/>
          <w:szCs w:val="24"/>
        </w:rPr>
        <w:t xml:space="preserve"> IPE et CPN</w:t>
      </w:r>
      <w:bookmarkEnd w:id="21"/>
    </w:p>
    <w:p w14:paraId="7A322E97" w14:textId="0A48AD40" w:rsidR="007117B2" w:rsidRDefault="0037326C" w:rsidP="00812323">
      <w:pPr>
        <w:jc w:val="both"/>
        <w:rPr>
          <w:rFonts w:ascii="Arial" w:hAnsi="Arial" w:cs="Arial"/>
        </w:rPr>
      </w:pPr>
      <w:r w:rsidRPr="0037326C">
        <w:rPr>
          <w:rFonts w:ascii="Arial" w:hAnsi="Arial" w:cs="Arial"/>
        </w:rPr>
        <w:t>Cible et forme d’envoi des échanges d’informations périodiques :</w:t>
      </w:r>
    </w:p>
    <w:p w14:paraId="57704C9D" w14:textId="77777777" w:rsidR="00731F0F" w:rsidRDefault="00731F0F" w:rsidP="0037326C">
      <w:pPr>
        <w:pStyle w:val="Corpsdetexte"/>
        <w:rPr>
          <w:rFonts w:ascii="Arial" w:hAnsi="Arial" w:cs="Arial"/>
          <w:b/>
          <w:sz w:val="24"/>
          <w:szCs w:val="24"/>
        </w:rPr>
      </w:pPr>
    </w:p>
    <w:p w14:paraId="419B34CD" w14:textId="2096E232" w:rsidR="0037326C" w:rsidRPr="00CC2890" w:rsidRDefault="0037326C" w:rsidP="0037326C">
      <w:pPr>
        <w:pStyle w:val="Corpsdetexte"/>
        <w:rPr>
          <w:rFonts w:ascii="Arial" w:hAnsi="Arial" w:cs="Arial"/>
          <w:b/>
          <w:sz w:val="24"/>
          <w:szCs w:val="24"/>
        </w:rPr>
      </w:pPr>
      <w:r>
        <w:rPr>
          <w:rFonts w:ascii="Arial" w:hAnsi="Arial" w:cs="Arial"/>
          <w:b/>
          <w:sz w:val="24"/>
          <w:szCs w:val="24"/>
        </w:rPr>
        <w:t>Cible :</w:t>
      </w:r>
    </w:p>
    <w:p w14:paraId="539F8657" w14:textId="19A66A03" w:rsidR="0037326C" w:rsidRPr="00CC63E4" w:rsidRDefault="0037326C" w:rsidP="00CC63E4">
      <w:pPr>
        <w:pStyle w:val="Corpsdetexte"/>
        <w:rPr>
          <w:rFonts w:ascii="Arial" w:hAnsi="Arial"/>
          <w:sz w:val="24"/>
          <w:szCs w:val="24"/>
        </w:rPr>
      </w:pPr>
      <w:r>
        <w:rPr>
          <w:rFonts w:ascii="Arial" w:hAnsi="Arial" w:cs="Arial"/>
          <w:sz w:val="24"/>
          <w:szCs w:val="24"/>
        </w:rPr>
        <w:t>Les fichiers d’échange d’information périodiques sont mis à disposition de tous les OC signataires de la convention d’accès FTTH, conformément à la réglementation. Ces fichiers sont non personnalisés par OC</w:t>
      </w:r>
    </w:p>
    <w:p w14:paraId="29F19B56" w14:textId="77777777" w:rsidR="0037326C" w:rsidRPr="0006420F" w:rsidRDefault="0037326C" w:rsidP="0037326C">
      <w:pPr>
        <w:jc w:val="both"/>
        <w:rPr>
          <w:rFonts w:ascii="Arial" w:hAnsi="Arial"/>
          <w:b/>
        </w:rPr>
      </w:pPr>
      <w:r w:rsidRPr="0006420F">
        <w:rPr>
          <w:rFonts w:ascii="Arial" w:hAnsi="Arial" w:cs="Arial"/>
          <w:b/>
        </w:rPr>
        <w:t>Forme d’envoi</w:t>
      </w:r>
      <w:r>
        <w:rPr>
          <w:rFonts w:ascii="Arial" w:hAnsi="Arial" w:cs="Arial"/>
          <w:b/>
        </w:rPr>
        <w:t> :</w:t>
      </w:r>
    </w:p>
    <w:p w14:paraId="34E10304" w14:textId="77777777" w:rsidR="0037326C" w:rsidRDefault="0037326C" w:rsidP="0037326C">
      <w:pPr>
        <w:jc w:val="both"/>
        <w:rPr>
          <w:rFonts w:ascii="Arial" w:hAnsi="Arial"/>
        </w:rPr>
      </w:pPr>
      <w:r w:rsidRPr="00CC2890">
        <w:rPr>
          <w:rFonts w:ascii="Arial" w:hAnsi="Arial" w:cs="Arial"/>
        </w:rPr>
        <w:t>Les fichiers sont</w:t>
      </w:r>
      <w:r>
        <w:rPr>
          <w:rFonts w:ascii="Arial" w:hAnsi="Arial" w:cs="Arial"/>
        </w:rPr>
        <w:t xml:space="preserve"> mis à disposition des OC sur une</w:t>
      </w:r>
      <w:r w:rsidRPr="00CC2890">
        <w:rPr>
          <w:rFonts w:ascii="Arial" w:hAnsi="Arial" w:cs="Arial"/>
        </w:rPr>
        <w:t xml:space="preserve"> plateforme </w:t>
      </w:r>
      <w:r>
        <w:rPr>
          <w:rFonts w:ascii="Arial" w:hAnsi="Arial" w:cs="Arial"/>
        </w:rPr>
        <w:t xml:space="preserve">de l’OI. </w:t>
      </w:r>
      <w:r w:rsidRPr="00CC2890">
        <w:rPr>
          <w:rFonts w:ascii="Arial" w:hAnsi="Arial" w:cs="Arial"/>
        </w:rPr>
        <w:t xml:space="preserve">La définition technique des conditions associées à cet </w:t>
      </w:r>
      <w:r>
        <w:rPr>
          <w:rFonts w:ascii="Arial" w:hAnsi="Arial" w:cs="Arial"/>
        </w:rPr>
        <w:t>échange d’informations</w:t>
      </w:r>
      <w:r w:rsidRPr="00CC2890">
        <w:rPr>
          <w:rFonts w:ascii="Arial" w:hAnsi="Arial" w:cs="Arial"/>
        </w:rPr>
        <w:t xml:space="preserve"> se fait en bilatérale entre OI et OC</w:t>
      </w:r>
    </w:p>
    <w:p w14:paraId="4564A859" w14:textId="77777777" w:rsidR="0037326C" w:rsidRPr="001E061D" w:rsidRDefault="0037326C" w:rsidP="00812323">
      <w:pPr>
        <w:jc w:val="both"/>
        <w:rPr>
          <w:rFonts w:ascii="Arial" w:hAnsi="Arial" w:cs="Arial"/>
        </w:rPr>
      </w:pPr>
    </w:p>
    <w:p w14:paraId="760EF1BF" w14:textId="727E5D95" w:rsidR="00BA1AE5" w:rsidRDefault="00BA1AE5" w:rsidP="00720A00">
      <w:pPr>
        <w:pStyle w:val="Titre3"/>
      </w:pPr>
      <w:bookmarkStart w:id="22" w:name="_Toc145954062"/>
      <w:r>
        <w:t>Définition</w:t>
      </w:r>
      <w:bookmarkEnd w:id="22"/>
    </w:p>
    <w:p w14:paraId="723257BB" w14:textId="1B6B8656" w:rsidR="00FE6043" w:rsidRDefault="00313AF1" w:rsidP="005B04C2">
      <w:pPr>
        <w:pStyle w:val="Corpsdetexte"/>
        <w:rPr>
          <w:rFonts w:ascii="Arial" w:hAnsi="Arial" w:cs="Arial"/>
          <w:sz w:val="24"/>
          <w:szCs w:val="24"/>
        </w:rPr>
      </w:pPr>
      <w:r>
        <w:rPr>
          <w:rFonts w:ascii="Arial" w:hAnsi="Arial" w:cs="Arial"/>
          <w:sz w:val="24"/>
          <w:szCs w:val="24"/>
        </w:rPr>
        <w:t>L</w:t>
      </w:r>
      <w:r w:rsidR="005B04C2" w:rsidRPr="001E061D">
        <w:rPr>
          <w:rFonts w:ascii="Arial" w:hAnsi="Arial" w:cs="Arial"/>
          <w:sz w:val="24"/>
          <w:szCs w:val="24"/>
        </w:rPr>
        <w:t>e</w:t>
      </w:r>
      <w:r w:rsidR="005B04C2">
        <w:rPr>
          <w:rFonts w:ascii="Arial" w:hAnsi="Arial" w:cs="Arial"/>
          <w:sz w:val="24"/>
          <w:szCs w:val="24"/>
        </w:rPr>
        <w:t xml:space="preserve">s fichiers </w:t>
      </w:r>
      <w:r w:rsidR="00BA1AE5">
        <w:rPr>
          <w:rFonts w:ascii="Arial" w:hAnsi="Arial" w:cs="Arial"/>
          <w:sz w:val="24"/>
          <w:szCs w:val="24"/>
        </w:rPr>
        <w:t>delta IPE et CPN permettent aux OI de notifier aux OC les changements</w:t>
      </w:r>
      <w:r w:rsidR="0094537D">
        <w:rPr>
          <w:rFonts w:ascii="Arial" w:hAnsi="Arial" w:cs="Arial"/>
          <w:sz w:val="24"/>
          <w:szCs w:val="24"/>
        </w:rPr>
        <w:t xml:space="preserve"> et </w:t>
      </w:r>
      <w:r>
        <w:rPr>
          <w:rFonts w:ascii="Arial" w:hAnsi="Arial" w:cs="Arial"/>
          <w:sz w:val="24"/>
          <w:szCs w:val="24"/>
        </w:rPr>
        <w:t>permettent aux OC d’identifier les deltas ayant eu lieu sur les fichiers IPE et CPN pour décider d’intégrer l’IPE ou le CPN du jour ou de se synchroniser sur la base du delta</w:t>
      </w:r>
    </w:p>
    <w:p w14:paraId="105C8AF6" w14:textId="77777777" w:rsidR="00FE6043" w:rsidRPr="00FE6043" w:rsidRDefault="00FE6043" w:rsidP="00FE6043">
      <w:pPr>
        <w:pStyle w:val="Corpsdetexte"/>
        <w:rPr>
          <w:rFonts w:ascii="Arial" w:hAnsi="Arial" w:cs="Arial"/>
          <w:sz w:val="24"/>
          <w:szCs w:val="24"/>
        </w:rPr>
      </w:pPr>
      <w:r w:rsidRPr="00FE6043">
        <w:rPr>
          <w:rFonts w:ascii="Arial" w:hAnsi="Arial" w:cs="Arial"/>
          <w:sz w:val="24"/>
          <w:szCs w:val="24"/>
        </w:rPr>
        <w:t>Les fichiers delta IPE et delta CPN font office de notification d’ajout de lignes, de modification de lignes, de suppression de lignes</w:t>
      </w:r>
    </w:p>
    <w:p w14:paraId="494BB3BE" w14:textId="77777777" w:rsidR="00FE6043" w:rsidRPr="00FE6043" w:rsidRDefault="00FE6043" w:rsidP="00FE6043">
      <w:pPr>
        <w:pStyle w:val="Corpsdetexte"/>
        <w:rPr>
          <w:rFonts w:ascii="Arial" w:hAnsi="Arial" w:cs="Arial"/>
          <w:sz w:val="24"/>
          <w:szCs w:val="24"/>
        </w:rPr>
      </w:pPr>
      <w:r w:rsidRPr="00FE6043">
        <w:rPr>
          <w:rFonts w:ascii="Arial" w:hAnsi="Arial" w:cs="Arial"/>
          <w:sz w:val="24"/>
          <w:szCs w:val="24"/>
        </w:rPr>
        <w:t>Les fichiers delta sont des extraits des IPE / CPN ne contenant que les lignes ajoutées, modifiées ou supprimées à J-1 calendaire</w:t>
      </w:r>
    </w:p>
    <w:p w14:paraId="17C26729" w14:textId="5E3D233F" w:rsidR="00FE6043" w:rsidRDefault="00FE6043" w:rsidP="00FE6043">
      <w:pPr>
        <w:pStyle w:val="Corpsdetexte"/>
        <w:rPr>
          <w:rFonts w:ascii="Arial" w:hAnsi="Arial" w:cs="Arial"/>
          <w:sz w:val="24"/>
          <w:szCs w:val="24"/>
        </w:rPr>
      </w:pPr>
      <w:r w:rsidRPr="00FE6043">
        <w:rPr>
          <w:rFonts w:ascii="Arial" w:hAnsi="Arial" w:cs="Arial"/>
          <w:sz w:val="24"/>
          <w:szCs w:val="24"/>
        </w:rPr>
        <w:t xml:space="preserve">Deux fichiers </w:t>
      </w:r>
      <w:proofErr w:type="spellStart"/>
      <w:r w:rsidRPr="00FE6043">
        <w:rPr>
          <w:rFonts w:ascii="Arial" w:hAnsi="Arial" w:cs="Arial"/>
          <w:sz w:val="24"/>
          <w:szCs w:val="24"/>
        </w:rPr>
        <w:t>DeltaIPE</w:t>
      </w:r>
      <w:proofErr w:type="spellEnd"/>
      <w:r w:rsidRPr="00FE6043">
        <w:rPr>
          <w:rFonts w:ascii="Arial" w:hAnsi="Arial" w:cs="Arial"/>
          <w:sz w:val="24"/>
          <w:szCs w:val="24"/>
        </w:rPr>
        <w:t xml:space="preserve"> (ZTD / ZMD) et un fichier Delta CPN seront produits à l’image des fichiers IPE et CPN existants</w:t>
      </w:r>
    </w:p>
    <w:p w14:paraId="6A7E1C06" w14:textId="77777777" w:rsidR="009762F0" w:rsidRDefault="009762F0" w:rsidP="00FE6043">
      <w:pPr>
        <w:pStyle w:val="Corpsdetexte"/>
        <w:rPr>
          <w:rFonts w:ascii="Arial" w:hAnsi="Arial" w:cs="Arial"/>
          <w:sz w:val="24"/>
          <w:szCs w:val="24"/>
        </w:rPr>
      </w:pPr>
    </w:p>
    <w:p w14:paraId="17FC3C54" w14:textId="5FEF2F1C" w:rsidR="0006420F" w:rsidRPr="0006420F" w:rsidRDefault="0006420F" w:rsidP="009C3395">
      <w:pPr>
        <w:pStyle w:val="Corpsdetexte"/>
        <w:rPr>
          <w:rFonts w:ascii="Arial" w:hAnsi="Arial"/>
          <w:b/>
          <w:sz w:val="24"/>
          <w:szCs w:val="24"/>
        </w:rPr>
      </w:pPr>
      <w:r w:rsidRPr="0006420F">
        <w:rPr>
          <w:rFonts w:ascii="Arial" w:hAnsi="Arial" w:cs="Arial"/>
          <w:b/>
          <w:sz w:val="24"/>
          <w:szCs w:val="24"/>
        </w:rPr>
        <w:t>Maille :</w:t>
      </w:r>
    </w:p>
    <w:p w14:paraId="09A8B3BF" w14:textId="1E054DD5" w:rsidR="0006420F" w:rsidRPr="0006420F" w:rsidRDefault="0006420F" w:rsidP="0006420F">
      <w:pPr>
        <w:pStyle w:val="Corpsdetexte"/>
        <w:rPr>
          <w:rFonts w:ascii="Arial" w:hAnsi="Arial"/>
          <w:sz w:val="24"/>
          <w:szCs w:val="24"/>
        </w:rPr>
      </w:pPr>
      <w:r w:rsidRPr="0006420F">
        <w:rPr>
          <w:rFonts w:ascii="Arial" w:hAnsi="Arial" w:cs="Arial"/>
          <w:sz w:val="24"/>
          <w:szCs w:val="24"/>
        </w:rPr>
        <w:t xml:space="preserve">Le fichier Delta IPE contient une ligne par </w:t>
      </w:r>
      <w:proofErr w:type="spellStart"/>
      <w:r w:rsidRPr="0006420F">
        <w:rPr>
          <w:rFonts w:ascii="Arial" w:hAnsi="Arial" w:cs="Arial"/>
          <w:sz w:val="24"/>
          <w:szCs w:val="24"/>
        </w:rPr>
        <w:t>identifiantimmeuble</w:t>
      </w:r>
      <w:proofErr w:type="spellEnd"/>
      <w:r w:rsidRPr="0006420F">
        <w:rPr>
          <w:rFonts w:ascii="Arial" w:hAnsi="Arial" w:cs="Arial"/>
          <w:sz w:val="24"/>
          <w:szCs w:val="24"/>
        </w:rPr>
        <w:t xml:space="preserve"> par jour : en cas de modifications multiples sur une journée, le fichier delta les prend en compte sur une seule ligne</w:t>
      </w:r>
    </w:p>
    <w:p w14:paraId="28045166"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 xml:space="preserve">Le fichier </w:t>
      </w:r>
      <w:proofErr w:type="spellStart"/>
      <w:r w:rsidRPr="0006420F">
        <w:rPr>
          <w:rFonts w:ascii="Arial" w:hAnsi="Arial" w:cs="Arial"/>
          <w:sz w:val="24"/>
          <w:szCs w:val="24"/>
        </w:rPr>
        <w:t>DeltaCPN</w:t>
      </w:r>
      <w:proofErr w:type="spellEnd"/>
      <w:r w:rsidRPr="0006420F">
        <w:rPr>
          <w:rFonts w:ascii="Arial" w:hAnsi="Arial" w:cs="Arial"/>
          <w:sz w:val="24"/>
          <w:szCs w:val="24"/>
        </w:rPr>
        <w:t xml:space="preserve"> contient une ligne par </w:t>
      </w:r>
      <w:proofErr w:type="spellStart"/>
      <w:r w:rsidRPr="0006420F">
        <w:rPr>
          <w:rFonts w:ascii="Arial" w:hAnsi="Arial" w:cs="Arial"/>
          <w:sz w:val="24"/>
          <w:szCs w:val="24"/>
        </w:rPr>
        <w:t>ReferencePM</w:t>
      </w:r>
      <w:proofErr w:type="spellEnd"/>
      <w:r w:rsidRPr="0006420F">
        <w:rPr>
          <w:rFonts w:ascii="Arial" w:hAnsi="Arial" w:cs="Arial"/>
          <w:sz w:val="24"/>
          <w:szCs w:val="24"/>
        </w:rPr>
        <w:t> : en cas de modifications multiples sur une journée, le fichier delta les prend en compte sur une seule ligne</w:t>
      </w:r>
    </w:p>
    <w:p w14:paraId="48B37392" w14:textId="77777777" w:rsidR="00FE6043" w:rsidRPr="00160D12" w:rsidRDefault="00FE6043" w:rsidP="00FE6043">
      <w:pPr>
        <w:pStyle w:val="Paragraphedeliste"/>
        <w:ind w:left="1080"/>
        <w:rPr>
          <w:rFonts w:ascii="Arial" w:hAnsi="Arial"/>
        </w:rPr>
      </w:pPr>
    </w:p>
    <w:p w14:paraId="276586C0" w14:textId="75BFEA3C" w:rsidR="0006420F" w:rsidRPr="0006420F" w:rsidRDefault="0006420F" w:rsidP="009C3395">
      <w:pPr>
        <w:pStyle w:val="Corpsdetexte"/>
        <w:rPr>
          <w:rFonts w:ascii="Arial" w:hAnsi="Arial"/>
          <w:b/>
          <w:sz w:val="24"/>
          <w:szCs w:val="24"/>
        </w:rPr>
      </w:pPr>
      <w:r w:rsidRPr="0006420F">
        <w:rPr>
          <w:rFonts w:ascii="Arial" w:hAnsi="Arial" w:cs="Arial"/>
          <w:b/>
          <w:sz w:val="24"/>
          <w:szCs w:val="24"/>
        </w:rPr>
        <w:t xml:space="preserve">Fréquence : </w:t>
      </w:r>
    </w:p>
    <w:p w14:paraId="7CEF3E00"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Un seul fichier par type envoyé tous les jours calendaires (365 jours par an) et contenant les deltas de la veille</w:t>
      </w:r>
    </w:p>
    <w:p w14:paraId="012A866E" w14:textId="4CF9C989" w:rsidR="0006420F" w:rsidRDefault="0006420F" w:rsidP="0006420F">
      <w:pPr>
        <w:pStyle w:val="Corpsdetexte"/>
        <w:rPr>
          <w:rFonts w:ascii="Arial" w:hAnsi="Arial" w:cs="Arial"/>
          <w:sz w:val="24"/>
          <w:szCs w:val="24"/>
        </w:rPr>
      </w:pPr>
      <w:r w:rsidRPr="0006420F">
        <w:rPr>
          <w:rFonts w:ascii="Arial" w:hAnsi="Arial" w:cs="Arial"/>
          <w:sz w:val="24"/>
          <w:szCs w:val="24"/>
        </w:rPr>
        <w:t>Le fichier est envoyé même s’il est vide car cela permet à l’OC d’éviter en cas d’absence de delta de ne pas savoir s’il s’agit d’un bug ou d’une situation nominale.  Dans ce cas, le fichier ne contient qu’une seule ligne : la ligne d’entête.</w:t>
      </w:r>
    </w:p>
    <w:p w14:paraId="3AFD628B" w14:textId="77777777" w:rsidR="0037326C" w:rsidRPr="0006420F" w:rsidRDefault="0037326C" w:rsidP="0037326C">
      <w:pPr>
        <w:pStyle w:val="Corpsdetexte"/>
        <w:rPr>
          <w:rFonts w:ascii="Arial" w:hAnsi="Arial"/>
          <w:b/>
          <w:sz w:val="24"/>
          <w:szCs w:val="24"/>
        </w:rPr>
      </w:pPr>
      <w:r w:rsidRPr="0006420F">
        <w:rPr>
          <w:rFonts w:ascii="Arial" w:hAnsi="Arial" w:cs="Arial"/>
          <w:b/>
          <w:sz w:val="24"/>
          <w:szCs w:val="24"/>
        </w:rPr>
        <w:t>Contenu :</w:t>
      </w:r>
    </w:p>
    <w:p w14:paraId="25B56556" w14:textId="4C87A4AB" w:rsidR="0037326C" w:rsidRPr="00CC63E4" w:rsidRDefault="0037326C" w:rsidP="0006420F">
      <w:pPr>
        <w:pStyle w:val="Corpsdetexte"/>
        <w:rPr>
          <w:rFonts w:ascii="Arial" w:hAnsi="Arial" w:cs="Arial"/>
          <w:sz w:val="24"/>
          <w:szCs w:val="24"/>
        </w:rPr>
      </w:pPr>
      <w:r>
        <w:rPr>
          <w:rFonts w:ascii="Arial" w:hAnsi="Arial" w:cs="Arial"/>
          <w:sz w:val="24"/>
          <w:szCs w:val="24"/>
        </w:rPr>
        <w:t>Les champs des fichiers deltas sont</w:t>
      </w:r>
      <w:r w:rsidRPr="0006420F">
        <w:rPr>
          <w:rFonts w:ascii="Arial" w:hAnsi="Arial" w:cs="Arial"/>
          <w:sz w:val="24"/>
          <w:szCs w:val="24"/>
        </w:rPr>
        <w:t xml:space="preserve"> identiques aux fichiers IPE et CPN</w:t>
      </w:r>
      <w:r>
        <w:rPr>
          <w:rFonts w:ascii="Arial" w:hAnsi="Arial" w:cs="Arial"/>
          <w:sz w:val="24"/>
          <w:szCs w:val="24"/>
        </w:rPr>
        <w:t xml:space="preserve"> et contiennent en plus </w:t>
      </w:r>
      <w:r w:rsidRPr="0006420F">
        <w:rPr>
          <w:rFonts w:ascii="Arial" w:hAnsi="Arial" w:cs="Arial"/>
          <w:sz w:val="24"/>
          <w:szCs w:val="24"/>
        </w:rPr>
        <w:t xml:space="preserve">un champ </w:t>
      </w: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permettant de distinguer les créations, mises à jour et suppressions de lignes</w:t>
      </w:r>
    </w:p>
    <w:p w14:paraId="5773EA53" w14:textId="7FFD7DA9" w:rsidR="00FE6043" w:rsidRPr="009C3395" w:rsidRDefault="0094537D" w:rsidP="00720A00">
      <w:pPr>
        <w:pStyle w:val="Titre3"/>
      </w:pPr>
      <w:bookmarkStart w:id="23" w:name="_Toc145954063"/>
      <w:r w:rsidRPr="009C3395">
        <w:t>Règles de gestion</w:t>
      </w:r>
      <w:bookmarkEnd w:id="23"/>
    </w:p>
    <w:p w14:paraId="14F14D1F" w14:textId="78E1E4A0" w:rsidR="0006420F" w:rsidRPr="0006420F" w:rsidRDefault="0006420F" w:rsidP="00720A00">
      <w:pPr>
        <w:pStyle w:val="Corpsdetexte"/>
        <w:rPr>
          <w:rFonts w:ascii="Arial" w:hAnsi="Arial"/>
          <w:sz w:val="24"/>
          <w:szCs w:val="24"/>
        </w:rPr>
      </w:pPr>
      <w:r w:rsidRPr="0006420F">
        <w:rPr>
          <w:rFonts w:ascii="Arial" w:hAnsi="Arial" w:cs="Arial"/>
          <w:sz w:val="24"/>
          <w:szCs w:val="24"/>
        </w:rPr>
        <w:t>Le nommage avec la date du jour sert d’indexation et permet de suivre la bonne succession des deltas reçus (un par jour calendaire)</w:t>
      </w:r>
    </w:p>
    <w:p w14:paraId="25371FD1" w14:textId="39C7C08C" w:rsidR="00C551E5" w:rsidRDefault="0006420F" w:rsidP="00720A00">
      <w:pPr>
        <w:pStyle w:val="Corpsdetexte"/>
        <w:rPr>
          <w:rFonts w:ascii="Arial" w:hAnsi="Arial" w:cs="Arial"/>
          <w:sz w:val="24"/>
          <w:szCs w:val="24"/>
        </w:rPr>
      </w:pPr>
      <w:r w:rsidRPr="0006420F">
        <w:rPr>
          <w:rFonts w:ascii="Arial" w:hAnsi="Arial" w:cs="Arial"/>
          <w:sz w:val="24"/>
          <w:szCs w:val="24"/>
        </w:rPr>
        <w:t>En nominal, un seul fichier par jour est envoyé.</w:t>
      </w:r>
    </w:p>
    <w:p w14:paraId="3F329FDD" w14:textId="442933B8" w:rsidR="00051203" w:rsidRDefault="00051203" w:rsidP="00720A00">
      <w:pPr>
        <w:pStyle w:val="Corpsdetexte"/>
        <w:rPr>
          <w:rFonts w:ascii="Arial" w:hAnsi="Arial" w:cs="Arial"/>
          <w:sz w:val="24"/>
          <w:szCs w:val="24"/>
        </w:rPr>
      </w:pPr>
    </w:p>
    <w:p w14:paraId="7BB1E691" w14:textId="72E748E0" w:rsidR="009762F0" w:rsidRDefault="009762F0" w:rsidP="00720A00">
      <w:pPr>
        <w:pStyle w:val="Corpsdetexte"/>
        <w:rPr>
          <w:rFonts w:ascii="Arial" w:hAnsi="Arial" w:cs="Arial"/>
          <w:sz w:val="24"/>
          <w:szCs w:val="24"/>
        </w:rPr>
      </w:pPr>
    </w:p>
    <w:p w14:paraId="2DE3B17D" w14:textId="77777777" w:rsidR="009762F0" w:rsidRDefault="009762F0" w:rsidP="00720A00">
      <w:pPr>
        <w:pStyle w:val="Corpsdetexte"/>
        <w:rPr>
          <w:rFonts w:ascii="Arial" w:hAnsi="Arial" w:cs="Arial"/>
          <w:sz w:val="24"/>
          <w:szCs w:val="24"/>
        </w:rPr>
      </w:pPr>
    </w:p>
    <w:p w14:paraId="403A20D9" w14:textId="4606D751" w:rsidR="0094537D" w:rsidRPr="0037326C" w:rsidRDefault="0094537D" w:rsidP="009C3395">
      <w:pPr>
        <w:pStyle w:val="Corpsdetexte"/>
        <w:rPr>
          <w:rFonts w:ascii="Arial" w:hAnsi="Arial"/>
          <w:b/>
          <w:bCs/>
          <w:sz w:val="24"/>
          <w:szCs w:val="24"/>
        </w:rPr>
      </w:pPr>
      <w:r w:rsidRPr="0037326C">
        <w:rPr>
          <w:rFonts w:ascii="Arial" w:hAnsi="Arial"/>
          <w:b/>
          <w:bCs/>
          <w:sz w:val="24"/>
          <w:szCs w:val="24"/>
        </w:rPr>
        <w:t>Problématique d’envoi du fichier</w:t>
      </w:r>
    </w:p>
    <w:p w14:paraId="0CBDBDE1" w14:textId="77777777" w:rsidR="0006420F" w:rsidRPr="0006420F" w:rsidRDefault="0006420F" w:rsidP="00C551E5">
      <w:pPr>
        <w:pStyle w:val="Corpsdetexte"/>
        <w:numPr>
          <w:ilvl w:val="0"/>
          <w:numId w:val="32"/>
        </w:numPr>
        <w:ind w:left="45"/>
        <w:rPr>
          <w:rFonts w:ascii="Arial" w:hAnsi="Arial"/>
          <w:sz w:val="24"/>
          <w:szCs w:val="24"/>
        </w:rPr>
      </w:pPr>
      <w:r w:rsidRPr="0006420F">
        <w:rPr>
          <w:rFonts w:ascii="Arial" w:hAnsi="Arial" w:cs="Arial"/>
          <w:sz w:val="24"/>
          <w:szCs w:val="24"/>
        </w:rPr>
        <w:t xml:space="preserve">En cas de problème SI dans la </w:t>
      </w:r>
      <w:r w:rsidR="006E449D">
        <w:rPr>
          <w:rFonts w:ascii="Arial" w:hAnsi="Arial" w:cs="Arial"/>
          <w:sz w:val="24"/>
          <w:szCs w:val="24"/>
        </w:rPr>
        <w:t xml:space="preserve">journée, le delta du jour est </w:t>
      </w:r>
      <w:r w:rsidRPr="0006420F">
        <w:rPr>
          <w:rFonts w:ascii="Arial" w:hAnsi="Arial" w:cs="Arial"/>
          <w:sz w:val="24"/>
          <w:szCs w:val="24"/>
        </w:rPr>
        <w:t xml:space="preserve">généré </w:t>
      </w:r>
      <w:r w:rsidR="00C756F2">
        <w:rPr>
          <w:rFonts w:ascii="Arial" w:hAnsi="Arial" w:cs="Arial"/>
          <w:sz w:val="24"/>
          <w:szCs w:val="24"/>
        </w:rPr>
        <w:t xml:space="preserve">à nouveau </w:t>
      </w:r>
      <w:r w:rsidRPr="0006420F">
        <w:rPr>
          <w:rFonts w:ascii="Arial" w:hAnsi="Arial" w:cs="Arial"/>
          <w:sz w:val="24"/>
          <w:szCs w:val="24"/>
        </w:rPr>
        <w:t>avec un numéro de séquence_02 ou _03… qui écrase le 1er delta. C’est le dernier fichier delta du jour qui fait foi</w:t>
      </w:r>
    </w:p>
    <w:p w14:paraId="662A23DF" w14:textId="77777777" w:rsidR="0006420F" w:rsidRDefault="0006420F" w:rsidP="00C551E5">
      <w:pPr>
        <w:pStyle w:val="Corpsdetexte"/>
        <w:numPr>
          <w:ilvl w:val="0"/>
          <w:numId w:val="32"/>
        </w:numPr>
        <w:ind w:left="45"/>
        <w:rPr>
          <w:rFonts w:ascii="Arial" w:hAnsi="Arial"/>
          <w:sz w:val="24"/>
          <w:szCs w:val="24"/>
        </w:rPr>
      </w:pPr>
      <w:r w:rsidRPr="0006420F">
        <w:rPr>
          <w:rFonts w:ascii="Arial" w:hAnsi="Arial" w:cs="Arial"/>
          <w:sz w:val="24"/>
          <w:szCs w:val="24"/>
        </w:rPr>
        <w:t>En cas de problème technique rendant impossible l’envoi du fichier pendant toute la journée (exemple opérations de maintenance), le delta n’est pas envoyé le jour du problème technique</w:t>
      </w:r>
      <w:r w:rsidR="00792014">
        <w:rPr>
          <w:rFonts w:ascii="Arial" w:hAnsi="Arial" w:cs="Arial"/>
          <w:sz w:val="24"/>
          <w:szCs w:val="24"/>
        </w:rPr>
        <w:t>,</w:t>
      </w:r>
      <w:r w:rsidRPr="0006420F">
        <w:rPr>
          <w:rFonts w:ascii="Arial" w:hAnsi="Arial" w:cs="Arial"/>
          <w:sz w:val="24"/>
          <w:szCs w:val="24"/>
        </w:rPr>
        <w:t xml:space="preserve"> et le lendemain</w:t>
      </w:r>
      <w:r w:rsidR="00792014">
        <w:rPr>
          <w:rFonts w:ascii="Arial" w:hAnsi="Arial" w:cs="Arial"/>
          <w:sz w:val="24"/>
          <w:szCs w:val="24"/>
        </w:rPr>
        <w:t>,</w:t>
      </w:r>
      <w:r w:rsidRPr="0006420F">
        <w:rPr>
          <w:rFonts w:ascii="Arial" w:hAnsi="Arial" w:cs="Arial"/>
          <w:sz w:val="24"/>
          <w:szCs w:val="24"/>
        </w:rPr>
        <w:t xml:space="preserve"> ou quand le problème est réparé, sont envoyés :</w:t>
      </w:r>
    </w:p>
    <w:p w14:paraId="79AF189F" w14:textId="77777777" w:rsid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tous les fichiers delta complétés jour par jour</w:t>
      </w:r>
    </w:p>
    <w:p w14:paraId="4D507A35" w14:textId="77777777" w:rsidR="0006420F" w:rsidRP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les fichiers des jours à problème vides et le fichier delta du jour de reprise incluant tous les deltas depuis le précédent delta non vide</w:t>
      </w:r>
    </w:p>
    <w:p w14:paraId="236D1334" w14:textId="77777777" w:rsidR="00FE6043" w:rsidRDefault="00FE6043" w:rsidP="009C3395">
      <w:pPr>
        <w:rPr>
          <w:rFonts w:ascii="Arial" w:hAnsi="Arial" w:cs="Arial"/>
          <w:sz w:val="20"/>
          <w:szCs w:val="20"/>
        </w:rPr>
      </w:pPr>
    </w:p>
    <w:p w14:paraId="2A868477" w14:textId="77777777" w:rsidR="0006420F" w:rsidRPr="0006420F" w:rsidRDefault="0006420F" w:rsidP="00C551E5">
      <w:pPr>
        <w:pStyle w:val="Corpsdetexte"/>
        <w:numPr>
          <w:ilvl w:val="0"/>
          <w:numId w:val="32"/>
        </w:numPr>
        <w:ind w:left="45"/>
        <w:rPr>
          <w:rFonts w:ascii="Arial" w:hAnsi="Arial" w:cs="Arial"/>
          <w:sz w:val="24"/>
          <w:szCs w:val="24"/>
        </w:rPr>
      </w:pPr>
      <w:r w:rsidRPr="0006420F">
        <w:rPr>
          <w:rFonts w:ascii="Arial" w:hAnsi="Arial" w:cs="Arial"/>
          <w:sz w:val="24"/>
          <w:szCs w:val="24"/>
        </w:rPr>
        <w:t>Exemple d’un bug SI ayant empêché l’envoi des fichiers delta le 12 et le 13 du mois. Lors de la reprise des envois le 14 du mois, l’OI enverra :</w:t>
      </w:r>
    </w:p>
    <w:p w14:paraId="05948327" w14:textId="77777777" w:rsidR="0006420F" w:rsidRP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le fichier du 12 contenant les données du 11 + le fichier du 13 contenant les données du 12 + le fichier du 14 contenant les données du 13</w:t>
      </w:r>
    </w:p>
    <w:p w14:paraId="2D78324E" w14:textId="77777777" w:rsid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Soit le fichier du 12 et du 13 vides, et ne contenant qu’une ligne d’entête, et le fichier du 14 contenant l</w:t>
      </w:r>
      <w:r w:rsidR="003E4F71">
        <w:rPr>
          <w:rFonts w:ascii="Arial" w:hAnsi="Arial" w:cs="Arial"/>
          <w:sz w:val="24"/>
          <w:szCs w:val="24"/>
        </w:rPr>
        <w:t>es deltas entre le 11 et le 14</w:t>
      </w:r>
    </w:p>
    <w:p w14:paraId="772EAA95" w14:textId="77777777" w:rsidR="0006420F" w:rsidRDefault="0006420F" w:rsidP="00C551E5">
      <w:pPr>
        <w:pStyle w:val="Corpsdetexte"/>
        <w:numPr>
          <w:ilvl w:val="1"/>
          <w:numId w:val="32"/>
        </w:numPr>
        <w:ind w:left="1080"/>
        <w:rPr>
          <w:rFonts w:ascii="Arial" w:hAnsi="Arial"/>
          <w:sz w:val="24"/>
          <w:szCs w:val="24"/>
        </w:rPr>
      </w:pPr>
      <w:r w:rsidRPr="0006420F">
        <w:rPr>
          <w:rFonts w:ascii="Arial" w:hAnsi="Arial" w:cs="Arial"/>
          <w:sz w:val="24"/>
          <w:szCs w:val="24"/>
        </w:rPr>
        <w:t>Le choix de l’une ou l’autre solution est à la discrétion de l’OI</w:t>
      </w:r>
      <w:r w:rsidR="00FA7707">
        <w:rPr>
          <w:rFonts w:ascii="Arial" w:hAnsi="Arial" w:cs="Arial"/>
          <w:sz w:val="24"/>
          <w:szCs w:val="24"/>
        </w:rPr>
        <w:t xml:space="preserve"> et peut dépendre du type d’incident (inaccessibilité du serveur OI versus </w:t>
      </w:r>
      <w:proofErr w:type="gramStart"/>
      <w:r w:rsidR="00FA7707">
        <w:rPr>
          <w:rFonts w:ascii="Arial" w:hAnsi="Arial" w:cs="Arial"/>
          <w:sz w:val="24"/>
          <w:szCs w:val="24"/>
        </w:rPr>
        <w:t>non production</w:t>
      </w:r>
      <w:proofErr w:type="gramEnd"/>
      <w:r w:rsidR="00FA7707">
        <w:rPr>
          <w:rFonts w:ascii="Arial" w:hAnsi="Arial" w:cs="Arial"/>
          <w:sz w:val="24"/>
          <w:szCs w:val="24"/>
        </w:rPr>
        <w:t xml:space="preserve"> des fichiers) </w:t>
      </w:r>
    </w:p>
    <w:p w14:paraId="4603FDCA" w14:textId="77777777" w:rsidR="00DD1CA9" w:rsidRDefault="00DD1CA9" w:rsidP="009C3395">
      <w:pPr>
        <w:pStyle w:val="Corpsdetexte"/>
        <w:rPr>
          <w:rFonts w:ascii="Arial" w:hAnsi="Arial" w:cs="Arial"/>
          <w:b/>
          <w:sz w:val="24"/>
          <w:szCs w:val="24"/>
        </w:rPr>
      </w:pPr>
    </w:p>
    <w:p w14:paraId="0FE34B5B" w14:textId="166BF0DD" w:rsidR="007E271F" w:rsidRPr="00BC3C40" w:rsidRDefault="007E271F" w:rsidP="009C3395">
      <w:pPr>
        <w:pStyle w:val="Corpsdetexte"/>
        <w:rPr>
          <w:rFonts w:ascii="Arial" w:hAnsi="Arial" w:cs="Arial"/>
          <w:b/>
          <w:sz w:val="24"/>
          <w:szCs w:val="24"/>
        </w:rPr>
      </w:pPr>
      <w:r w:rsidRPr="00BC3C40">
        <w:rPr>
          <w:rFonts w:ascii="Arial" w:hAnsi="Arial" w:cs="Arial"/>
          <w:b/>
          <w:sz w:val="24"/>
          <w:szCs w:val="24"/>
        </w:rPr>
        <w:t>Règle d’apparition des données :</w:t>
      </w:r>
    </w:p>
    <w:p w14:paraId="344907A3" w14:textId="222C0E5E" w:rsidR="009C3395" w:rsidRPr="00DD1CA9" w:rsidRDefault="007E271F" w:rsidP="0006420F">
      <w:pPr>
        <w:pStyle w:val="Corpsdetexte"/>
        <w:rPr>
          <w:rFonts w:ascii="Arial" w:hAnsi="Arial"/>
          <w:sz w:val="24"/>
          <w:szCs w:val="24"/>
        </w:rPr>
      </w:pPr>
      <w:r>
        <w:rPr>
          <w:rFonts w:ascii="Arial" w:hAnsi="Arial" w:cs="Arial"/>
          <w:sz w:val="24"/>
          <w:szCs w:val="24"/>
        </w:rPr>
        <w:t xml:space="preserve">Les lignes </w:t>
      </w:r>
      <w:r w:rsidR="00943A8E">
        <w:rPr>
          <w:rFonts w:ascii="Arial" w:hAnsi="Arial" w:cs="Arial"/>
          <w:sz w:val="24"/>
          <w:szCs w:val="24"/>
        </w:rPr>
        <w:t xml:space="preserve">de l’IPE ou du CPN </w:t>
      </w:r>
      <w:r>
        <w:rPr>
          <w:rFonts w:ascii="Arial" w:hAnsi="Arial" w:cs="Arial"/>
          <w:sz w:val="24"/>
          <w:szCs w:val="24"/>
        </w:rPr>
        <w:t>apparaissent dans les fichiers delta dès lors qu’elles ont fait l’objet d’un changement dans l’</w:t>
      </w:r>
      <w:r w:rsidR="00943A8E">
        <w:rPr>
          <w:rFonts w:ascii="Arial" w:hAnsi="Arial" w:cs="Arial"/>
          <w:sz w:val="24"/>
          <w:szCs w:val="24"/>
        </w:rPr>
        <w:t>IPE ou le CPN</w:t>
      </w:r>
    </w:p>
    <w:p w14:paraId="5ED4E7C0" w14:textId="1E49EB2B" w:rsidR="0006420F" w:rsidRPr="0006420F" w:rsidRDefault="00BA1AE5" w:rsidP="0006420F">
      <w:pPr>
        <w:pStyle w:val="Corpsdetexte"/>
        <w:rPr>
          <w:rFonts w:ascii="Arial" w:hAnsi="Arial"/>
          <w:sz w:val="24"/>
          <w:szCs w:val="24"/>
        </w:rPr>
      </w:pPr>
      <w:r>
        <w:rPr>
          <w:rFonts w:ascii="Arial" w:hAnsi="Arial"/>
          <w:sz w:val="24"/>
          <w:szCs w:val="24"/>
        </w:rPr>
        <w:t>Cas d’usage</w:t>
      </w:r>
    </w:p>
    <w:p w14:paraId="28CBA6EA" w14:textId="31BDA552" w:rsidR="0006420F" w:rsidRPr="0006420F" w:rsidRDefault="00241AA0" w:rsidP="0006420F">
      <w:pPr>
        <w:pStyle w:val="Corpsdetexte"/>
        <w:rPr>
          <w:rFonts w:ascii="Arial" w:hAnsi="Arial"/>
          <w:sz w:val="24"/>
          <w:szCs w:val="24"/>
          <w:u w:val="single"/>
        </w:rPr>
      </w:pPr>
      <w:r>
        <w:rPr>
          <w:rFonts w:ascii="Arial" w:hAnsi="Arial" w:cs="Arial"/>
          <w:sz w:val="24"/>
          <w:szCs w:val="24"/>
          <w:u w:val="single"/>
        </w:rPr>
        <w:t>1.</w:t>
      </w:r>
      <w:r w:rsidR="0006420F" w:rsidRPr="0006420F">
        <w:rPr>
          <w:rFonts w:ascii="Arial" w:hAnsi="Arial" w:cs="Arial"/>
          <w:sz w:val="24"/>
          <w:szCs w:val="24"/>
          <w:u w:val="single"/>
        </w:rPr>
        <w:t>Intégration d’une ligne de type création dans le fichier delta (</w:t>
      </w:r>
      <w:proofErr w:type="spellStart"/>
      <w:r w:rsidR="0006420F" w:rsidRPr="0006420F">
        <w:rPr>
          <w:rFonts w:ascii="Arial" w:hAnsi="Arial" w:cs="Arial"/>
          <w:sz w:val="24"/>
          <w:szCs w:val="24"/>
          <w:u w:val="single"/>
        </w:rPr>
        <w:t>TypeModification</w:t>
      </w:r>
      <w:proofErr w:type="spellEnd"/>
      <w:r w:rsidR="0006420F" w:rsidRPr="0006420F">
        <w:rPr>
          <w:rFonts w:ascii="Arial" w:hAnsi="Arial" w:cs="Arial"/>
          <w:sz w:val="24"/>
          <w:szCs w:val="24"/>
          <w:u w:val="single"/>
        </w:rPr>
        <w:t xml:space="preserve"> = CREATION) :</w:t>
      </w:r>
    </w:p>
    <w:p w14:paraId="27CF23A5"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Dès lors qu’un nouvel immeuble apparait dans l’IPE ou qu’un nouveau PM apparait dans le fichier CPN</w:t>
      </w:r>
    </w:p>
    <w:p w14:paraId="5097331A"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 xml:space="preserve">Exemple : création d’un nouvel immeuble dans l’IPE, que le PM soit déployé ou non : ajout d’une ligne dans le fichier </w:t>
      </w:r>
      <w:proofErr w:type="spellStart"/>
      <w:r w:rsidRPr="0006420F">
        <w:rPr>
          <w:rFonts w:ascii="Arial" w:hAnsi="Arial" w:cs="Arial"/>
          <w:sz w:val="24"/>
          <w:szCs w:val="24"/>
        </w:rPr>
        <w:t>deltaIPE</w:t>
      </w:r>
      <w:proofErr w:type="spellEnd"/>
      <w:r w:rsidRPr="0006420F">
        <w:rPr>
          <w:rFonts w:ascii="Arial" w:hAnsi="Arial" w:cs="Arial"/>
          <w:sz w:val="24"/>
          <w:szCs w:val="24"/>
        </w:rPr>
        <w:t xml:space="preserve"> le lendemain de la création avec :</w:t>
      </w:r>
    </w:p>
    <w:p w14:paraId="53905532" w14:textId="77777777" w:rsidR="0006420F" w:rsidRPr="0006420F" w:rsidRDefault="0006420F" w:rsidP="00C551E5">
      <w:pPr>
        <w:pStyle w:val="Corpsdetexte"/>
        <w:numPr>
          <w:ilvl w:val="1"/>
          <w:numId w:val="32"/>
        </w:numPr>
        <w:rPr>
          <w:rFonts w:ascii="Arial" w:hAnsi="Arial"/>
          <w:sz w:val="24"/>
          <w:szCs w:val="24"/>
        </w:rPr>
      </w:pP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 CREATION </w:t>
      </w:r>
    </w:p>
    <w:p w14:paraId="63213674" w14:textId="77777777" w:rsidR="0006420F" w:rsidRPr="0006420F" w:rsidRDefault="0006420F" w:rsidP="00C551E5">
      <w:pPr>
        <w:pStyle w:val="Corpsdetexte"/>
        <w:numPr>
          <w:ilvl w:val="1"/>
          <w:numId w:val="32"/>
        </w:numPr>
        <w:rPr>
          <w:rFonts w:ascii="Arial" w:hAnsi="Arial"/>
          <w:sz w:val="24"/>
          <w:szCs w:val="24"/>
        </w:rPr>
      </w:pPr>
      <w:proofErr w:type="spellStart"/>
      <w:r w:rsidRPr="0006420F">
        <w:rPr>
          <w:rFonts w:ascii="Arial" w:hAnsi="Arial" w:cs="Arial"/>
          <w:sz w:val="24"/>
          <w:szCs w:val="24"/>
        </w:rPr>
        <w:t>DateDerniereModification</w:t>
      </w:r>
      <w:proofErr w:type="spellEnd"/>
      <w:r w:rsidRPr="0006420F">
        <w:rPr>
          <w:rFonts w:ascii="Arial" w:hAnsi="Arial" w:cs="Arial"/>
          <w:sz w:val="24"/>
          <w:szCs w:val="24"/>
        </w:rPr>
        <w:t xml:space="preserve"> = date de la création de la ligne </w:t>
      </w:r>
    </w:p>
    <w:p w14:paraId="0C32F170"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et toutes les informations disponibles associées à la ligne</w:t>
      </w:r>
    </w:p>
    <w:p w14:paraId="1964FB61" w14:textId="77777777" w:rsidR="00943A8E" w:rsidRDefault="00943A8E" w:rsidP="00943A8E">
      <w:pPr>
        <w:pStyle w:val="Paragraphedeliste"/>
        <w:ind w:left="1440"/>
      </w:pPr>
    </w:p>
    <w:p w14:paraId="520C79BA" w14:textId="57B4F2BD" w:rsidR="0006420F" w:rsidRPr="0006420F" w:rsidRDefault="00241AA0" w:rsidP="0006420F">
      <w:pPr>
        <w:pStyle w:val="Corpsdetexte"/>
        <w:rPr>
          <w:rFonts w:ascii="Arial" w:hAnsi="Arial"/>
          <w:sz w:val="24"/>
          <w:szCs w:val="24"/>
          <w:u w:val="single"/>
        </w:rPr>
      </w:pPr>
      <w:r>
        <w:rPr>
          <w:rFonts w:ascii="Arial" w:hAnsi="Arial" w:cs="Arial"/>
          <w:sz w:val="24"/>
          <w:szCs w:val="24"/>
          <w:u w:val="single"/>
        </w:rPr>
        <w:t>2.</w:t>
      </w:r>
      <w:r w:rsidR="0006420F" w:rsidRPr="0006420F">
        <w:rPr>
          <w:rFonts w:ascii="Arial" w:hAnsi="Arial" w:cs="Arial"/>
          <w:sz w:val="24"/>
          <w:szCs w:val="24"/>
          <w:u w:val="single"/>
        </w:rPr>
        <w:t>Intégration d’une ligne de type MAJ dans le fichier delta (</w:t>
      </w:r>
      <w:proofErr w:type="spellStart"/>
      <w:r w:rsidR="0006420F" w:rsidRPr="0006420F">
        <w:rPr>
          <w:rFonts w:ascii="Arial" w:hAnsi="Arial" w:cs="Arial"/>
          <w:sz w:val="24"/>
          <w:szCs w:val="24"/>
          <w:u w:val="single"/>
        </w:rPr>
        <w:t>TypeModification</w:t>
      </w:r>
      <w:proofErr w:type="spellEnd"/>
      <w:r w:rsidR="0006420F" w:rsidRPr="0006420F">
        <w:rPr>
          <w:rFonts w:ascii="Arial" w:hAnsi="Arial" w:cs="Arial"/>
          <w:sz w:val="24"/>
          <w:szCs w:val="24"/>
          <w:u w:val="single"/>
        </w:rPr>
        <w:t xml:space="preserve"> = MAJ)</w:t>
      </w:r>
    </w:p>
    <w:p w14:paraId="43A6A4F8" w14:textId="77777777" w:rsidR="0006420F" w:rsidRPr="0006420F" w:rsidRDefault="00943A8E" w:rsidP="00C551E5">
      <w:pPr>
        <w:pStyle w:val="Corpsdetexte"/>
        <w:numPr>
          <w:ilvl w:val="0"/>
          <w:numId w:val="32"/>
        </w:numPr>
        <w:rPr>
          <w:rFonts w:ascii="Arial" w:hAnsi="Arial"/>
          <w:sz w:val="24"/>
          <w:szCs w:val="24"/>
        </w:rPr>
      </w:pPr>
      <w:r>
        <w:rPr>
          <w:rFonts w:ascii="Arial" w:hAnsi="Arial" w:cs="Arial"/>
          <w:sz w:val="24"/>
          <w:szCs w:val="24"/>
        </w:rPr>
        <w:t>P</w:t>
      </w:r>
      <w:r w:rsidR="0006420F" w:rsidRPr="0006420F">
        <w:rPr>
          <w:rFonts w:ascii="Arial" w:hAnsi="Arial" w:cs="Arial"/>
          <w:sz w:val="24"/>
          <w:szCs w:val="24"/>
        </w:rPr>
        <w:t xml:space="preserve">our toute modification d’une ou des valeurs de la ligne, que le champ soit obligatoire ou facultatif </w:t>
      </w:r>
    </w:p>
    <w:p w14:paraId="6B13941C"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Exemple : Un PM passe à l’état déployé (ETATPM = DEPLOYE) avec simultanément, l’apparition d’un nouvel immeuble dans la ZAPM :</w:t>
      </w:r>
    </w:p>
    <w:p w14:paraId="6925E417"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 xml:space="preserve">Dans le fichier </w:t>
      </w:r>
      <w:proofErr w:type="spellStart"/>
      <w:r w:rsidRPr="0006420F">
        <w:rPr>
          <w:rFonts w:ascii="Arial" w:hAnsi="Arial" w:cs="Arial"/>
          <w:sz w:val="24"/>
          <w:szCs w:val="24"/>
        </w:rPr>
        <w:t>DeltaCPN</w:t>
      </w:r>
      <w:proofErr w:type="spellEnd"/>
      <w:r w:rsidRPr="0006420F">
        <w:rPr>
          <w:rFonts w:ascii="Arial" w:hAnsi="Arial" w:cs="Arial"/>
          <w:sz w:val="24"/>
          <w:szCs w:val="24"/>
        </w:rPr>
        <w:t> : la ligne PM est modifiée (</w:t>
      </w: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 MAJ et </w:t>
      </w:r>
      <w:proofErr w:type="spellStart"/>
      <w:r w:rsidRPr="0006420F">
        <w:rPr>
          <w:rFonts w:ascii="Arial" w:hAnsi="Arial" w:cs="Arial"/>
          <w:sz w:val="24"/>
          <w:szCs w:val="24"/>
        </w:rPr>
        <w:t>DateDerniereModification</w:t>
      </w:r>
      <w:proofErr w:type="spellEnd"/>
      <w:r w:rsidRPr="0006420F">
        <w:rPr>
          <w:rFonts w:ascii="Arial" w:hAnsi="Arial" w:cs="Arial"/>
          <w:sz w:val="24"/>
          <w:szCs w:val="24"/>
        </w:rPr>
        <w:t xml:space="preserve"> renseigné) </w:t>
      </w:r>
    </w:p>
    <w:p w14:paraId="6DAC322D" w14:textId="77777777" w:rsidR="0006420F" w:rsidRPr="0006420F" w:rsidRDefault="0006420F" w:rsidP="00C551E5">
      <w:pPr>
        <w:pStyle w:val="Corpsdetexte"/>
        <w:numPr>
          <w:ilvl w:val="1"/>
          <w:numId w:val="32"/>
        </w:numPr>
        <w:rPr>
          <w:rFonts w:ascii="Arial" w:hAnsi="Arial"/>
          <w:sz w:val="24"/>
          <w:szCs w:val="24"/>
        </w:rPr>
      </w:pPr>
      <w:r w:rsidRPr="0006420F">
        <w:rPr>
          <w:rFonts w:ascii="Arial" w:hAnsi="Arial" w:cs="Arial"/>
          <w:sz w:val="24"/>
          <w:szCs w:val="24"/>
        </w:rPr>
        <w:t xml:space="preserve">Dans le fichier </w:t>
      </w:r>
      <w:proofErr w:type="spellStart"/>
      <w:r w:rsidRPr="0006420F">
        <w:rPr>
          <w:rFonts w:ascii="Arial" w:hAnsi="Arial" w:cs="Arial"/>
          <w:sz w:val="24"/>
          <w:szCs w:val="24"/>
        </w:rPr>
        <w:t>DeltaIPE</w:t>
      </w:r>
      <w:proofErr w:type="spellEnd"/>
      <w:r w:rsidRPr="0006420F">
        <w:rPr>
          <w:rFonts w:ascii="Arial" w:hAnsi="Arial" w:cs="Arial"/>
          <w:sz w:val="24"/>
          <w:szCs w:val="24"/>
        </w:rPr>
        <w:t xml:space="preserve"> : </w:t>
      </w:r>
    </w:p>
    <w:p w14:paraId="020DD0CD" w14:textId="77777777" w:rsidR="0006420F" w:rsidRPr="0006420F" w:rsidRDefault="0006420F" w:rsidP="00C551E5">
      <w:pPr>
        <w:pStyle w:val="Corpsdetexte"/>
        <w:numPr>
          <w:ilvl w:val="2"/>
          <w:numId w:val="32"/>
        </w:numPr>
        <w:rPr>
          <w:rFonts w:ascii="Arial" w:hAnsi="Arial"/>
          <w:sz w:val="24"/>
          <w:szCs w:val="24"/>
        </w:rPr>
      </w:pPr>
      <w:r w:rsidRPr="0006420F">
        <w:rPr>
          <w:rFonts w:ascii="Arial" w:hAnsi="Arial" w:cs="Arial"/>
          <w:sz w:val="24"/>
          <w:szCs w:val="24"/>
        </w:rPr>
        <w:t xml:space="preserve">Tous les lignes immeubles déjà publiées sont modifiées avec le changement des champs </w:t>
      </w:r>
      <w:proofErr w:type="spellStart"/>
      <w:r w:rsidRPr="0006420F">
        <w:rPr>
          <w:rFonts w:ascii="Arial" w:hAnsi="Arial" w:cs="Arial"/>
          <w:sz w:val="24"/>
          <w:szCs w:val="24"/>
        </w:rPr>
        <w:t>EtatPM</w:t>
      </w:r>
      <w:proofErr w:type="spellEnd"/>
      <w:r w:rsidRPr="0006420F">
        <w:rPr>
          <w:rFonts w:ascii="Arial" w:hAnsi="Arial" w:cs="Arial"/>
          <w:sz w:val="24"/>
          <w:szCs w:val="24"/>
        </w:rPr>
        <w:t xml:space="preserve"> et </w:t>
      </w:r>
      <w:proofErr w:type="spellStart"/>
      <w:r w:rsidRPr="0006420F">
        <w:rPr>
          <w:rFonts w:ascii="Arial" w:hAnsi="Arial" w:cs="Arial"/>
          <w:sz w:val="24"/>
          <w:szCs w:val="24"/>
        </w:rPr>
        <w:t>EtatImmeuble</w:t>
      </w:r>
      <w:proofErr w:type="spellEnd"/>
      <w:r w:rsidRPr="0006420F">
        <w:rPr>
          <w:rFonts w:ascii="Arial" w:hAnsi="Arial" w:cs="Arial"/>
          <w:sz w:val="24"/>
          <w:szCs w:val="24"/>
        </w:rPr>
        <w:t xml:space="preserve"> (</w:t>
      </w: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 MAJ et </w:t>
      </w:r>
      <w:proofErr w:type="spellStart"/>
      <w:r w:rsidRPr="0006420F">
        <w:rPr>
          <w:rFonts w:ascii="Arial" w:hAnsi="Arial" w:cs="Arial"/>
          <w:sz w:val="24"/>
          <w:szCs w:val="24"/>
        </w:rPr>
        <w:t>DateDerniereModification</w:t>
      </w:r>
      <w:proofErr w:type="spellEnd"/>
      <w:r w:rsidRPr="0006420F">
        <w:rPr>
          <w:rFonts w:ascii="Arial" w:hAnsi="Arial" w:cs="Arial"/>
          <w:sz w:val="24"/>
          <w:szCs w:val="24"/>
        </w:rPr>
        <w:t xml:space="preserve"> renseignée)</w:t>
      </w:r>
    </w:p>
    <w:p w14:paraId="6710040A" w14:textId="77777777" w:rsidR="0006420F" w:rsidRPr="0006420F" w:rsidRDefault="0006420F" w:rsidP="00C551E5">
      <w:pPr>
        <w:pStyle w:val="Corpsdetexte"/>
        <w:numPr>
          <w:ilvl w:val="2"/>
          <w:numId w:val="32"/>
        </w:numPr>
        <w:rPr>
          <w:rFonts w:ascii="Arial" w:hAnsi="Arial"/>
          <w:sz w:val="24"/>
          <w:szCs w:val="24"/>
        </w:rPr>
      </w:pPr>
      <w:r w:rsidRPr="0006420F">
        <w:rPr>
          <w:rFonts w:ascii="Arial" w:hAnsi="Arial" w:cs="Arial"/>
          <w:sz w:val="24"/>
          <w:szCs w:val="24"/>
        </w:rPr>
        <w:t>La ligne concernant le nouvel immeuble rattaché à la zone arrière du PM apparait dans le delta sur une nouvelle ligne (</w:t>
      </w:r>
      <w:proofErr w:type="spellStart"/>
      <w:r w:rsidRPr="0006420F">
        <w:rPr>
          <w:rFonts w:ascii="Arial" w:hAnsi="Arial" w:cs="Arial"/>
          <w:sz w:val="24"/>
          <w:szCs w:val="24"/>
        </w:rPr>
        <w:t>TypeModification</w:t>
      </w:r>
      <w:proofErr w:type="spellEnd"/>
      <w:r w:rsidRPr="0006420F">
        <w:rPr>
          <w:rFonts w:ascii="Arial" w:hAnsi="Arial" w:cs="Arial"/>
          <w:sz w:val="24"/>
          <w:szCs w:val="24"/>
        </w:rPr>
        <w:t xml:space="preserve"> = CREATION et </w:t>
      </w:r>
      <w:proofErr w:type="spellStart"/>
      <w:r w:rsidRPr="0006420F">
        <w:rPr>
          <w:rFonts w:ascii="Arial" w:hAnsi="Arial" w:cs="Arial"/>
          <w:sz w:val="24"/>
          <w:szCs w:val="24"/>
        </w:rPr>
        <w:t>DateDerniereModification</w:t>
      </w:r>
      <w:proofErr w:type="spellEnd"/>
      <w:r w:rsidRPr="0006420F">
        <w:rPr>
          <w:rFonts w:ascii="Arial" w:hAnsi="Arial" w:cs="Arial"/>
          <w:sz w:val="24"/>
          <w:szCs w:val="24"/>
        </w:rPr>
        <w:t xml:space="preserve"> renseignée)</w:t>
      </w:r>
    </w:p>
    <w:p w14:paraId="6C77DCFB" w14:textId="77777777" w:rsidR="00943A8E" w:rsidRDefault="00943A8E" w:rsidP="00943A8E">
      <w:pPr>
        <w:pStyle w:val="Paragraphedeliste"/>
        <w:ind w:left="2880"/>
      </w:pPr>
    </w:p>
    <w:p w14:paraId="4D6588DC" w14:textId="1B892DF0" w:rsidR="0006420F" w:rsidRPr="0006420F" w:rsidRDefault="00241AA0" w:rsidP="0006420F">
      <w:pPr>
        <w:pStyle w:val="Corpsdetexte"/>
        <w:rPr>
          <w:rFonts w:ascii="Arial" w:hAnsi="Arial"/>
          <w:sz w:val="24"/>
          <w:szCs w:val="24"/>
          <w:u w:val="single"/>
        </w:rPr>
      </w:pPr>
      <w:r>
        <w:rPr>
          <w:rFonts w:ascii="Arial" w:hAnsi="Arial" w:cs="Arial"/>
          <w:sz w:val="24"/>
          <w:szCs w:val="24"/>
          <w:u w:val="single"/>
        </w:rPr>
        <w:t>3.</w:t>
      </w:r>
      <w:r w:rsidR="0006420F" w:rsidRPr="0006420F">
        <w:rPr>
          <w:rFonts w:ascii="Arial" w:hAnsi="Arial" w:cs="Arial"/>
          <w:sz w:val="24"/>
          <w:szCs w:val="24"/>
          <w:u w:val="single"/>
        </w:rPr>
        <w:t>Intégration d’une ligne de type Suppression dans le fichier delta (</w:t>
      </w:r>
      <w:proofErr w:type="spellStart"/>
      <w:r w:rsidR="0006420F" w:rsidRPr="0006420F">
        <w:rPr>
          <w:rFonts w:ascii="Arial" w:hAnsi="Arial" w:cs="Arial"/>
          <w:sz w:val="24"/>
          <w:szCs w:val="24"/>
          <w:u w:val="single"/>
        </w:rPr>
        <w:t>TypeModification</w:t>
      </w:r>
      <w:proofErr w:type="spellEnd"/>
      <w:r w:rsidR="0006420F" w:rsidRPr="0006420F">
        <w:rPr>
          <w:rFonts w:ascii="Arial" w:hAnsi="Arial" w:cs="Arial"/>
          <w:sz w:val="24"/>
          <w:szCs w:val="24"/>
          <w:u w:val="single"/>
        </w:rPr>
        <w:t xml:space="preserve"> = SUPPRESSION) :</w:t>
      </w:r>
    </w:p>
    <w:p w14:paraId="4B404D8B" w14:textId="77777777" w:rsidR="0006420F" w:rsidRPr="0006420F" w:rsidRDefault="0006420F" w:rsidP="00C551E5">
      <w:pPr>
        <w:pStyle w:val="Corpsdetexte"/>
        <w:numPr>
          <w:ilvl w:val="0"/>
          <w:numId w:val="33"/>
        </w:numPr>
        <w:ind w:left="709"/>
        <w:rPr>
          <w:rFonts w:ascii="Arial" w:hAnsi="Arial"/>
          <w:sz w:val="24"/>
          <w:szCs w:val="24"/>
        </w:rPr>
      </w:pPr>
      <w:r w:rsidRPr="0006420F">
        <w:rPr>
          <w:rFonts w:ascii="Arial" w:hAnsi="Arial" w:cs="Arial"/>
          <w:sz w:val="24"/>
          <w:szCs w:val="24"/>
        </w:rPr>
        <w:t>Pour toute suppression d’un immeuble dans l’IPE (</w:t>
      </w:r>
      <w:proofErr w:type="spellStart"/>
      <w:r w:rsidRPr="0006420F">
        <w:rPr>
          <w:rFonts w:ascii="Arial" w:hAnsi="Arial" w:cs="Arial"/>
          <w:sz w:val="24"/>
          <w:szCs w:val="24"/>
        </w:rPr>
        <w:t>EtatImmeuble</w:t>
      </w:r>
      <w:proofErr w:type="spellEnd"/>
      <w:r w:rsidRPr="0006420F">
        <w:rPr>
          <w:rFonts w:ascii="Arial" w:hAnsi="Arial" w:cs="Arial"/>
          <w:sz w:val="24"/>
          <w:szCs w:val="24"/>
        </w:rPr>
        <w:t xml:space="preserve"> = Abandonn</w:t>
      </w:r>
      <w:r w:rsidR="00943A8E">
        <w:rPr>
          <w:rFonts w:ascii="Arial" w:hAnsi="Arial" w:cs="Arial"/>
          <w:sz w:val="24"/>
          <w:szCs w:val="24"/>
        </w:rPr>
        <w:t>é</w:t>
      </w:r>
      <w:r w:rsidRPr="0006420F">
        <w:rPr>
          <w:rFonts w:ascii="Arial" w:hAnsi="Arial" w:cs="Arial"/>
          <w:sz w:val="24"/>
          <w:szCs w:val="24"/>
        </w:rPr>
        <w:t xml:space="preserve"> dans l’IPE)</w:t>
      </w:r>
    </w:p>
    <w:p w14:paraId="2A89846C" w14:textId="5C1AEC41" w:rsidR="0006420F" w:rsidRPr="00E607C1" w:rsidRDefault="0006420F" w:rsidP="00E607C1">
      <w:pPr>
        <w:pStyle w:val="Corpsdetexte"/>
        <w:numPr>
          <w:ilvl w:val="0"/>
          <w:numId w:val="33"/>
        </w:numPr>
        <w:ind w:left="709"/>
        <w:rPr>
          <w:rFonts w:ascii="Arial" w:hAnsi="Arial"/>
          <w:sz w:val="24"/>
          <w:szCs w:val="24"/>
        </w:rPr>
      </w:pPr>
      <w:r w:rsidRPr="0006420F">
        <w:rPr>
          <w:rFonts w:ascii="Arial" w:hAnsi="Arial" w:cs="Arial"/>
          <w:sz w:val="24"/>
          <w:szCs w:val="24"/>
        </w:rPr>
        <w:t>Pour toute suppression d’un PM dans le fichier CPN (statut Abandonné du PM).</w:t>
      </w:r>
    </w:p>
    <w:p w14:paraId="757B0800" w14:textId="3808B1F1" w:rsidR="0006420F" w:rsidRPr="002C0161" w:rsidRDefault="0006420F" w:rsidP="00CC63E4">
      <w:pPr>
        <w:pStyle w:val="Corpsdetexte"/>
        <w:rPr>
          <w:rFonts w:ascii="Arial" w:hAnsi="Arial"/>
          <w:sz w:val="24"/>
          <w:szCs w:val="24"/>
        </w:rPr>
      </w:pPr>
    </w:p>
    <w:p w14:paraId="0BEEDA0B" w14:textId="385F65FF" w:rsidR="0006420F" w:rsidRDefault="00B60243" w:rsidP="0006420F">
      <w:pPr>
        <w:pStyle w:val="Titre2"/>
        <w:rPr>
          <w:rFonts w:cs="Arial"/>
          <w:sz w:val="24"/>
          <w:szCs w:val="24"/>
        </w:rPr>
      </w:pPr>
      <w:bookmarkStart w:id="24" w:name="_Toc145954064"/>
      <w:r>
        <w:rPr>
          <w:rFonts w:cs="Arial"/>
          <w:sz w:val="24"/>
          <w:szCs w:val="24"/>
        </w:rPr>
        <w:t xml:space="preserve">Fichiers </w:t>
      </w:r>
      <w:r w:rsidR="000F1B18">
        <w:rPr>
          <w:rFonts w:cs="Arial"/>
          <w:sz w:val="24"/>
          <w:szCs w:val="24"/>
        </w:rPr>
        <w:t>Historique</w:t>
      </w:r>
      <w:r>
        <w:rPr>
          <w:rFonts w:cs="Arial"/>
          <w:sz w:val="24"/>
          <w:szCs w:val="24"/>
        </w:rPr>
        <w:t xml:space="preserve"> (IPE et CPN)</w:t>
      </w:r>
      <w:bookmarkEnd w:id="24"/>
    </w:p>
    <w:p w14:paraId="08D5E18B" w14:textId="4D7E3D7C" w:rsidR="009C3395" w:rsidRDefault="00B60243" w:rsidP="0037326C">
      <w:pPr>
        <w:pStyle w:val="Titre3"/>
      </w:pPr>
      <w:bookmarkStart w:id="25" w:name="_Toc145954065"/>
      <w:r>
        <w:t>Définition</w:t>
      </w:r>
      <w:bookmarkEnd w:id="25"/>
    </w:p>
    <w:p w14:paraId="652F9D27" w14:textId="1E56F3DB" w:rsidR="00F2095A" w:rsidRDefault="003D5754" w:rsidP="009C3395">
      <w:pPr>
        <w:pStyle w:val="Corpsdetexte"/>
        <w:rPr>
          <w:rFonts w:ascii="Arial" w:hAnsi="Arial" w:cs="Arial"/>
          <w:sz w:val="24"/>
          <w:szCs w:val="24"/>
        </w:rPr>
      </w:pPr>
      <w:r>
        <w:rPr>
          <w:rFonts w:ascii="Arial" w:hAnsi="Arial" w:cs="Arial"/>
          <w:sz w:val="24"/>
          <w:szCs w:val="24"/>
        </w:rPr>
        <w:t>L</w:t>
      </w:r>
      <w:r w:rsidRPr="001E061D">
        <w:rPr>
          <w:rFonts w:ascii="Arial" w:hAnsi="Arial" w:cs="Arial"/>
          <w:sz w:val="24"/>
          <w:szCs w:val="24"/>
        </w:rPr>
        <w:t>e</w:t>
      </w:r>
      <w:r>
        <w:rPr>
          <w:rFonts w:ascii="Arial" w:hAnsi="Arial" w:cs="Arial"/>
          <w:sz w:val="24"/>
          <w:szCs w:val="24"/>
        </w:rPr>
        <w:t>s fichiers d’historique</w:t>
      </w:r>
      <w:r w:rsidR="00F2095A">
        <w:rPr>
          <w:rFonts w:ascii="Arial" w:hAnsi="Arial" w:cs="Arial"/>
          <w:sz w:val="24"/>
          <w:szCs w:val="24"/>
        </w:rPr>
        <w:t xml:space="preserve"> permettent aux OC </w:t>
      </w:r>
      <w:r>
        <w:rPr>
          <w:rFonts w:ascii="Arial" w:hAnsi="Arial" w:cs="Arial"/>
          <w:sz w:val="24"/>
          <w:szCs w:val="24"/>
        </w:rPr>
        <w:t>d</w:t>
      </w:r>
      <w:r w:rsidR="00F2095A">
        <w:rPr>
          <w:rFonts w:ascii="Arial" w:hAnsi="Arial" w:cs="Arial"/>
          <w:sz w:val="24"/>
          <w:szCs w:val="24"/>
        </w:rPr>
        <w:t xml:space="preserve">e consulter l’historique des changements structurant ayant eu lieu </w:t>
      </w:r>
      <w:r>
        <w:rPr>
          <w:rFonts w:ascii="Arial" w:hAnsi="Arial" w:cs="Arial"/>
          <w:sz w:val="24"/>
          <w:szCs w:val="24"/>
        </w:rPr>
        <w:t xml:space="preserve">sur les fichiers IPE et CPN </w:t>
      </w:r>
      <w:r w:rsidR="00F2095A">
        <w:rPr>
          <w:rFonts w:ascii="Arial" w:hAnsi="Arial" w:cs="Arial"/>
          <w:sz w:val="24"/>
          <w:szCs w:val="24"/>
        </w:rPr>
        <w:t>sur les 6 derniers mois conformément à la réglementation</w:t>
      </w:r>
    </w:p>
    <w:p w14:paraId="6EACD41B" w14:textId="143F74E5" w:rsidR="0006420F" w:rsidRPr="0006420F" w:rsidRDefault="0006420F" w:rsidP="0006420F">
      <w:pPr>
        <w:pStyle w:val="Corpsdetexte"/>
        <w:rPr>
          <w:rFonts w:ascii="Arial" w:hAnsi="Arial"/>
          <w:sz w:val="24"/>
          <w:szCs w:val="24"/>
        </w:rPr>
      </w:pPr>
      <w:r w:rsidRPr="0006420F">
        <w:rPr>
          <w:rFonts w:ascii="Arial" w:hAnsi="Arial" w:cs="Arial"/>
          <w:sz w:val="24"/>
          <w:szCs w:val="24"/>
        </w:rPr>
        <w:t>Deux fichiers historiques IPE (ZTD/ZMD) et un historique CPN</w:t>
      </w:r>
      <w:r w:rsidR="00B14EAA">
        <w:rPr>
          <w:rFonts w:ascii="Arial" w:hAnsi="Arial" w:cs="Arial"/>
          <w:sz w:val="24"/>
          <w:szCs w:val="24"/>
        </w:rPr>
        <w:t xml:space="preserve"> sont produits. </w:t>
      </w:r>
      <w:r w:rsidR="002C0161">
        <w:rPr>
          <w:rFonts w:ascii="Arial" w:hAnsi="Arial" w:cs="Arial"/>
          <w:sz w:val="24"/>
          <w:szCs w:val="24"/>
        </w:rPr>
        <w:t>Selon le choix de l’OI, i</w:t>
      </w:r>
      <w:r w:rsidR="00B14EAA">
        <w:rPr>
          <w:rFonts w:ascii="Arial" w:hAnsi="Arial" w:cs="Arial"/>
          <w:sz w:val="24"/>
          <w:szCs w:val="24"/>
        </w:rPr>
        <w:t>ls corr</w:t>
      </w:r>
      <w:r w:rsidR="00872817">
        <w:rPr>
          <w:rFonts w:ascii="Arial" w:hAnsi="Arial" w:cs="Arial"/>
          <w:sz w:val="24"/>
          <w:szCs w:val="24"/>
        </w:rPr>
        <w:t>e</w:t>
      </w:r>
      <w:r w:rsidR="00B14EAA">
        <w:rPr>
          <w:rFonts w:ascii="Arial" w:hAnsi="Arial" w:cs="Arial"/>
          <w:sz w:val="24"/>
          <w:szCs w:val="24"/>
        </w:rPr>
        <w:t>spondent</w:t>
      </w:r>
      <w:r w:rsidR="002C0161">
        <w:rPr>
          <w:rFonts w:ascii="Arial" w:hAnsi="Arial" w:cs="Arial"/>
          <w:sz w:val="24"/>
          <w:szCs w:val="24"/>
        </w:rPr>
        <w:t xml:space="preserve"> </w:t>
      </w:r>
      <w:r w:rsidRPr="0006420F">
        <w:rPr>
          <w:rFonts w:ascii="Arial" w:hAnsi="Arial" w:cs="Arial"/>
          <w:sz w:val="24"/>
          <w:szCs w:val="24"/>
        </w:rPr>
        <w:t>:</w:t>
      </w:r>
    </w:p>
    <w:p w14:paraId="20266CE5" w14:textId="46372A77" w:rsidR="0006420F" w:rsidRPr="002C0161" w:rsidRDefault="002C0161" w:rsidP="002C0161">
      <w:pPr>
        <w:pStyle w:val="Corpsdetexte"/>
        <w:numPr>
          <w:ilvl w:val="0"/>
          <w:numId w:val="32"/>
        </w:numPr>
        <w:rPr>
          <w:rFonts w:ascii="Arial" w:hAnsi="Arial"/>
          <w:sz w:val="24"/>
          <w:szCs w:val="24"/>
        </w:rPr>
      </w:pPr>
      <w:r>
        <w:rPr>
          <w:rFonts w:ascii="Arial" w:hAnsi="Arial" w:cs="Arial"/>
          <w:sz w:val="24"/>
          <w:szCs w:val="24"/>
        </w:rPr>
        <w:t>Soit à u</w:t>
      </w:r>
      <w:r w:rsidR="0006420F" w:rsidRPr="0006420F">
        <w:rPr>
          <w:rFonts w:ascii="Arial" w:hAnsi="Arial" w:cs="Arial"/>
          <w:sz w:val="24"/>
          <w:szCs w:val="24"/>
        </w:rPr>
        <w:t>ne concaténation des fichiers delta sur 6 mois glissants (toutes les lignes des 6 derniers mois de fichiers delta)</w:t>
      </w:r>
      <w:r>
        <w:rPr>
          <w:rFonts w:ascii="Arial" w:hAnsi="Arial" w:cs="Arial"/>
          <w:sz w:val="24"/>
          <w:szCs w:val="24"/>
        </w:rPr>
        <w:t xml:space="preserve">, </w:t>
      </w:r>
      <w:r>
        <w:rPr>
          <w:rFonts w:ascii="Arial" w:hAnsi="Arial"/>
          <w:sz w:val="24"/>
          <w:szCs w:val="24"/>
        </w:rPr>
        <w:t>e</w:t>
      </w:r>
      <w:r w:rsidR="0006420F" w:rsidRPr="002C0161">
        <w:rPr>
          <w:rFonts w:ascii="Arial" w:hAnsi="Arial" w:cs="Arial"/>
          <w:sz w:val="24"/>
          <w:szCs w:val="24"/>
        </w:rPr>
        <w:t>nrichis d’un</w:t>
      </w:r>
      <w:r w:rsidR="00B14EAA" w:rsidRPr="002C0161">
        <w:rPr>
          <w:rFonts w:ascii="Arial" w:hAnsi="Arial" w:cs="Arial"/>
          <w:sz w:val="24"/>
          <w:szCs w:val="24"/>
        </w:rPr>
        <w:t xml:space="preserve"> champ</w:t>
      </w:r>
      <w:r w:rsidR="006E449D" w:rsidRPr="002C0161">
        <w:rPr>
          <w:rFonts w:ascii="Arial" w:hAnsi="Arial" w:cs="Arial"/>
          <w:sz w:val="24"/>
          <w:szCs w:val="24"/>
        </w:rPr>
        <w:t xml:space="preserve"> « Raison d</w:t>
      </w:r>
      <w:r w:rsidR="00B14EAA" w:rsidRPr="002C0161">
        <w:rPr>
          <w:rFonts w:ascii="Arial" w:hAnsi="Arial" w:cs="Arial"/>
          <w:sz w:val="24"/>
          <w:szCs w:val="24"/>
        </w:rPr>
        <w:t>e la modification</w:t>
      </w:r>
      <w:r w:rsidR="0006420F" w:rsidRPr="002C0161">
        <w:rPr>
          <w:rFonts w:ascii="Arial" w:hAnsi="Arial" w:cs="Arial"/>
          <w:sz w:val="24"/>
          <w:szCs w:val="24"/>
        </w:rPr>
        <w:t> »</w:t>
      </w:r>
      <w:r w:rsidR="00B14EAA" w:rsidRPr="002C0161">
        <w:rPr>
          <w:rFonts w:ascii="Arial" w:hAnsi="Arial" w:cs="Arial"/>
          <w:sz w:val="24"/>
          <w:szCs w:val="24"/>
        </w:rPr>
        <w:t>, valorisé</w:t>
      </w:r>
      <w:r w:rsidR="0006420F" w:rsidRPr="002C0161">
        <w:rPr>
          <w:rFonts w:ascii="Arial" w:hAnsi="Arial" w:cs="Arial"/>
          <w:sz w:val="24"/>
          <w:szCs w:val="24"/>
        </w:rPr>
        <w:t xml:space="preserve"> uniquement sur les cas de modification</w:t>
      </w:r>
      <w:r w:rsidR="00B14EAA" w:rsidRPr="002C0161">
        <w:rPr>
          <w:rFonts w:ascii="Arial" w:hAnsi="Arial" w:cs="Arial"/>
          <w:sz w:val="24"/>
          <w:szCs w:val="24"/>
        </w:rPr>
        <w:t>s</w:t>
      </w:r>
      <w:r w:rsidR="0006420F" w:rsidRPr="002C0161">
        <w:rPr>
          <w:rFonts w:ascii="Arial" w:hAnsi="Arial" w:cs="Arial"/>
          <w:sz w:val="24"/>
          <w:szCs w:val="24"/>
        </w:rPr>
        <w:t xml:space="preserve"> ayant eu lieu sur une des valeurs listées dans le fichier (colonne </w:t>
      </w:r>
      <w:proofErr w:type="spellStart"/>
      <w:r w:rsidR="0006420F" w:rsidRPr="002C0161">
        <w:rPr>
          <w:rFonts w:ascii="Arial" w:hAnsi="Arial" w:cs="Arial"/>
          <w:sz w:val="24"/>
          <w:szCs w:val="24"/>
        </w:rPr>
        <w:t>ObligationHistorisationRaison</w:t>
      </w:r>
      <w:proofErr w:type="spellEnd"/>
      <w:r w:rsidR="0006420F" w:rsidRPr="002C0161">
        <w:rPr>
          <w:rFonts w:ascii="Arial" w:hAnsi="Arial" w:cs="Arial"/>
          <w:sz w:val="24"/>
          <w:szCs w:val="24"/>
        </w:rPr>
        <w:t>)</w:t>
      </w:r>
    </w:p>
    <w:p w14:paraId="7D2C4682" w14:textId="337676D7" w:rsidR="0006420F" w:rsidRDefault="002C0161" w:rsidP="00C551E5">
      <w:pPr>
        <w:pStyle w:val="Corpsdetexte"/>
        <w:numPr>
          <w:ilvl w:val="0"/>
          <w:numId w:val="32"/>
        </w:numPr>
        <w:rPr>
          <w:rFonts w:ascii="Arial" w:hAnsi="Arial"/>
          <w:sz w:val="24"/>
          <w:szCs w:val="24"/>
        </w:rPr>
      </w:pPr>
      <w:r>
        <w:rPr>
          <w:rFonts w:ascii="Arial" w:hAnsi="Arial"/>
          <w:sz w:val="24"/>
          <w:szCs w:val="24"/>
        </w:rPr>
        <w:t xml:space="preserve">Soit </w:t>
      </w:r>
      <w:r>
        <w:rPr>
          <w:rFonts w:ascii="Arial" w:hAnsi="Arial" w:cs="Arial"/>
          <w:sz w:val="24"/>
          <w:szCs w:val="24"/>
        </w:rPr>
        <w:t>à u</w:t>
      </w:r>
      <w:r w:rsidRPr="0006420F">
        <w:rPr>
          <w:rFonts w:ascii="Arial" w:hAnsi="Arial" w:cs="Arial"/>
          <w:sz w:val="24"/>
          <w:szCs w:val="24"/>
        </w:rPr>
        <w:t>ne concaténation des fichiers delta sur 6 mois glissants</w:t>
      </w:r>
      <w:r w:rsidR="000754F6">
        <w:rPr>
          <w:rFonts w:ascii="Arial" w:hAnsi="Arial" w:cs="Arial"/>
          <w:sz w:val="24"/>
          <w:szCs w:val="24"/>
        </w:rPr>
        <w:t xml:space="preserve"> (</w:t>
      </w:r>
      <w:r w:rsidR="000754F6">
        <w:rPr>
          <w:rFonts w:ascii="Arial" w:hAnsi="Arial"/>
          <w:sz w:val="24"/>
          <w:szCs w:val="24"/>
        </w:rPr>
        <w:t>e</w:t>
      </w:r>
      <w:r w:rsidR="000754F6" w:rsidRPr="002C0161">
        <w:rPr>
          <w:rFonts w:ascii="Arial" w:hAnsi="Arial" w:cs="Arial"/>
          <w:sz w:val="24"/>
          <w:szCs w:val="24"/>
        </w:rPr>
        <w:t>nrichis d’un champ « Raison de la modification »</w:t>
      </w:r>
      <w:r w:rsidR="000754F6">
        <w:rPr>
          <w:rFonts w:ascii="Arial" w:hAnsi="Arial" w:cs="Arial"/>
          <w:sz w:val="24"/>
          <w:szCs w:val="24"/>
        </w:rPr>
        <w:t>)</w:t>
      </w:r>
      <w:r>
        <w:rPr>
          <w:rFonts w:ascii="Arial" w:hAnsi="Arial" w:cs="Arial"/>
          <w:sz w:val="24"/>
          <w:szCs w:val="24"/>
        </w:rPr>
        <w:t xml:space="preserve"> limitée</w:t>
      </w:r>
      <w:r w:rsidR="000F1325" w:rsidRPr="000F1325">
        <w:rPr>
          <w:rFonts w:ascii="Arial" w:hAnsi="Arial"/>
          <w:sz w:val="24"/>
          <w:szCs w:val="24"/>
        </w:rPr>
        <w:t xml:space="preserve"> uniquement </w:t>
      </w:r>
      <w:r>
        <w:rPr>
          <w:rFonts w:ascii="Arial" w:hAnsi="Arial"/>
          <w:sz w:val="24"/>
          <w:szCs w:val="24"/>
        </w:rPr>
        <w:t>aux</w:t>
      </w:r>
      <w:r w:rsidR="000F1325" w:rsidRPr="000F1325">
        <w:rPr>
          <w:rFonts w:ascii="Arial" w:hAnsi="Arial"/>
          <w:sz w:val="24"/>
          <w:szCs w:val="24"/>
        </w:rPr>
        <w:t xml:space="preserve"> lignes marqué</w:t>
      </w:r>
      <w:r>
        <w:rPr>
          <w:rFonts w:ascii="Arial" w:hAnsi="Arial"/>
          <w:sz w:val="24"/>
          <w:szCs w:val="24"/>
        </w:rPr>
        <w:t>e</w:t>
      </w:r>
      <w:r w:rsidR="000F1325" w:rsidRPr="000F1325">
        <w:rPr>
          <w:rFonts w:ascii="Arial" w:hAnsi="Arial"/>
          <w:sz w:val="24"/>
          <w:szCs w:val="24"/>
        </w:rPr>
        <w:t xml:space="preserve">s à OUI dans la colonne </w:t>
      </w:r>
      <w:proofErr w:type="spellStart"/>
      <w:r w:rsidR="000F1325" w:rsidRPr="000F1325">
        <w:rPr>
          <w:rFonts w:ascii="Arial" w:hAnsi="Arial"/>
          <w:sz w:val="24"/>
          <w:szCs w:val="24"/>
        </w:rPr>
        <w:t>ObligationHistorisation</w:t>
      </w:r>
      <w:r w:rsidR="009521F2" w:rsidRPr="000F1325">
        <w:rPr>
          <w:rFonts w:ascii="Arial" w:hAnsi="Arial"/>
          <w:sz w:val="24"/>
          <w:szCs w:val="24"/>
        </w:rPr>
        <w:t>Raison</w:t>
      </w:r>
      <w:proofErr w:type="spellEnd"/>
      <w:r>
        <w:rPr>
          <w:rFonts w:ascii="Arial" w:hAnsi="Arial"/>
          <w:sz w:val="24"/>
          <w:szCs w:val="24"/>
        </w:rPr>
        <w:t>.</w:t>
      </w:r>
    </w:p>
    <w:p w14:paraId="4AE80B85" w14:textId="1CA58CA4" w:rsidR="00B60243" w:rsidRPr="00943A8E" w:rsidRDefault="00B60243" w:rsidP="0037326C">
      <w:pPr>
        <w:pStyle w:val="Titre3"/>
      </w:pPr>
      <w:bookmarkStart w:id="26" w:name="_Toc145954066"/>
      <w:r w:rsidRPr="00943A8E">
        <w:t>Contenu </w:t>
      </w:r>
      <w:r>
        <w:t>et règles de gestion</w:t>
      </w:r>
      <w:bookmarkEnd w:id="26"/>
    </w:p>
    <w:p w14:paraId="430EC85B" w14:textId="77777777" w:rsidR="00B60243" w:rsidRPr="0006420F" w:rsidRDefault="00B60243" w:rsidP="00C551E5">
      <w:pPr>
        <w:pStyle w:val="Corpsdetexte"/>
        <w:numPr>
          <w:ilvl w:val="0"/>
          <w:numId w:val="32"/>
        </w:numPr>
        <w:rPr>
          <w:rFonts w:ascii="Arial" w:hAnsi="Arial"/>
          <w:sz w:val="24"/>
          <w:szCs w:val="24"/>
        </w:rPr>
      </w:pPr>
      <w:r>
        <w:rPr>
          <w:rFonts w:ascii="Arial" w:hAnsi="Arial" w:cs="Arial"/>
          <w:sz w:val="24"/>
          <w:szCs w:val="24"/>
        </w:rPr>
        <w:t xml:space="preserve">Les champs des fichiers historiques sont </w:t>
      </w:r>
      <w:r w:rsidRPr="0006420F">
        <w:rPr>
          <w:rFonts w:ascii="Arial" w:hAnsi="Arial" w:cs="Arial"/>
          <w:sz w:val="24"/>
          <w:szCs w:val="24"/>
        </w:rPr>
        <w:t xml:space="preserve">identiques aux fichiers </w:t>
      </w:r>
      <w:proofErr w:type="spellStart"/>
      <w:r w:rsidRPr="0006420F">
        <w:rPr>
          <w:rFonts w:ascii="Arial" w:hAnsi="Arial" w:cs="Arial"/>
          <w:sz w:val="24"/>
          <w:szCs w:val="24"/>
        </w:rPr>
        <w:t>DeltaIPE</w:t>
      </w:r>
      <w:proofErr w:type="spellEnd"/>
      <w:r w:rsidRPr="0006420F">
        <w:rPr>
          <w:rFonts w:ascii="Arial" w:hAnsi="Arial" w:cs="Arial"/>
          <w:sz w:val="24"/>
          <w:szCs w:val="24"/>
        </w:rPr>
        <w:t xml:space="preserve"> et </w:t>
      </w:r>
      <w:proofErr w:type="spellStart"/>
      <w:r w:rsidRPr="0006420F">
        <w:rPr>
          <w:rFonts w:ascii="Arial" w:hAnsi="Arial" w:cs="Arial"/>
          <w:sz w:val="24"/>
          <w:szCs w:val="24"/>
        </w:rPr>
        <w:t>DeltaCPN</w:t>
      </w:r>
      <w:proofErr w:type="spellEnd"/>
      <w:r w:rsidRPr="0006420F">
        <w:rPr>
          <w:rFonts w:ascii="Arial" w:hAnsi="Arial" w:cs="Arial"/>
          <w:sz w:val="24"/>
          <w:szCs w:val="24"/>
        </w:rPr>
        <w:t xml:space="preserve"> avec en plus l’intégration d’un champ </w:t>
      </w:r>
      <w:proofErr w:type="spellStart"/>
      <w:r w:rsidRPr="0006420F">
        <w:rPr>
          <w:rFonts w:ascii="Arial" w:hAnsi="Arial" w:cs="Arial"/>
          <w:sz w:val="24"/>
          <w:szCs w:val="24"/>
        </w:rPr>
        <w:t>RaisonModification</w:t>
      </w:r>
      <w:proofErr w:type="spellEnd"/>
      <w:r w:rsidRPr="0006420F">
        <w:rPr>
          <w:rFonts w:ascii="Arial" w:hAnsi="Arial" w:cs="Arial"/>
          <w:sz w:val="24"/>
          <w:szCs w:val="24"/>
        </w:rPr>
        <w:t xml:space="preserve"> permettant de qualifier les raisons de changements</w:t>
      </w:r>
    </w:p>
    <w:p w14:paraId="28B61188" w14:textId="1B2EFE0C" w:rsidR="00B60243" w:rsidRPr="003D4909" w:rsidRDefault="00B60243" w:rsidP="003D4909">
      <w:pPr>
        <w:pStyle w:val="Corpsdetexte"/>
        <w:numPr>
          <w:ilvl w:val="0"/>
          <w:numId w:val="32"/>
        </w:numPr>
        <w:rPr>
          <w:rFonts w:ascii="Arial" w:hAnsi="Arial"/>
          <w:sz w:val="24"/>
          <w:szCs w:val="24"/>
        </w:rPr>
      </w:pPr>
      <w:r w:rsidRPr="0006420F">
        <w:rPr>
          <w:rFonts w:ascii="Arial" w:hAnsi="Arial" w:cs="Arial"/>
          <w:sz w:val="24"/>
          <w:szCs w:val="24"/>
        </w:rPr>
        <w:t>Les raisons ne sont obligatoires que pour les « informations les plus structurantes pour les opérateurs tiers, c’est-à-dire a minima l’ensemble des identifiants uniques et pérennes des immeubles et des éléments du réseau mutualisé, les adresses et coordonnées géographiques des éléments du réseau mutualisé et les capacités techniques maximales des points de mutualisation. Les ajouts ou suppressions d’immeubles ou d’éléments du réseau mutualisé sont également structurantes pour les opérateurs tiers et doivent ainsi être traçables. » (</w:t>
      </w:r>
      <w:proofErr w:type="spellStart"/>
      <w:r w:rsidRPr="0006420F">
        <w:rPr>
          <w:rFonts w:ascii="Arial" w:hAnsi="Arial" w:cs="Arial"/>
          <w:sz w:val="24"/>
          <w:szCs w:val="24"/>
        </w:rPr>
        <w:t>cf</w:t>
      </w:r>
      <w:proofErr w:type="spellEnd"/>
      <w:r w:rsidRPr="0006420F">
        <w:rPr>
          <w:rFonts w:ascii="Arial" w:hAnsi="Arial" w:cs="Arial"/>
          <w:sz w:val="24"/>
          <w:szCs w:val="24"/>
        </w:rPr>
        <w:t xml:space="preserve"> motifs </w:t>
      </w:r>
      <w:r>
        <w:rPr>
          <w:rFonts w:ascii="Arial" w:hAnsi="Arial" w:cs="Arial"/>
          <w:sz w:val="24"/>
          <w:szCs w:val="24"/>
        </w:rPr>
        <w:t xml:space="preserve">de la </w:t>
      </w:r>
      <w:r w:rsidRPr="0006420F">
        <w:rPr>
          <w:rFonts w:ascii="Arial" w:hAnsi="Arial" w:cs="Arial"/>
          <w:sz w:val="24"/>
          <w:szCs w:val="24"/>
        </w:rPr>
        <w:t>décision ARCEP</w:t>
      </w:r>
      <w:r>
        <w:rPr>
          <w:rFonts w:ascii="Arial" w:hAnsi="Arial" w:cs="Arial"/>
          <w:sz w:val="24"/>
          <w:szCs w:val="24"/>
        </w:rPr>
        <w:t xml:space="preserve"> de juillet 2015</w:t>
      </w:r>
      <w:r w:rsidRPr="0006420F">
        <w:rPr>
          <w:rFonts w:ascii="Arial" w:hAnsi="Arial" w:cs="Arial"/>
          <w:sz w:val="24"/>
          <w:szCs w:val="24"/>
        </w:rPr>
        <w:t>)</w:t>
      </w:r>
    </w:p>
    <w:p w14:paraId="6BCB62A0" w14:textId="77777777" w:rsidR="00B60243" w:rsidRDefault="00B60243" w:rsidP="00C551E5">
      <w:pPr>
        <w:pStyle w:val="Corpsdetexte"/>
        <w:numPr>
          <w:ilvl w:val="0"/>
          <w:numId w:val="32"/>
        </w:numPr>
        <w:rPr>
          <w:rFonts w:ascii="Arial" w:hAnsi="Arial"/>
          <w:sz w:val="24"/>
          <w:szCs w:val="24"/>
        </w:rPr>
      </w:pPr>
      <w:r w:rsidRPr="0006420F">
        <w:rPr>
          <w:rFonts w:ascii="Arial" w:hAnsi="Arial" w:cs="Arial"/>
          <w:sz w:val="24"/>
          <w:szCs w:val="24"/>
        </w:rPr>
        <w:t>Les champs dont la raison de la modification doit être historisée sont listés dans le fichier du protocole dans la colonne « </w:t>
      </w:r>
      <w:proofErr w:type="spellStart"/>
      <w:r w:rsidRPr="0006420F">
        <w:rPr>
          <w:rFonts w:ascii="Arial" w:hAnsi="Arial" w:cs="Arial"/>
          <w:sz w:val="24"/>
          <w:szCs w:val="24"/>
        </w:rPr>
        <w:t>ObligationHistorisationRaison</w:t>
      </w:r>
      <w:proofErr w:type="spellEnd"/>
      <w:r w:rsidRPr="0006420F">
        <w:rPr>
          <w:rFonts w:ascii="Arial" w:hAnsi="Arial" w:cs="Arial"/>
          <w:sz w:val="24"/>
          <w:szCs w:val="24"/>
        </w:rPr>
        <w:t> ».</w:t>
      </w:r>
    </w:p>
    <w:p w14:paraId="74937441" w14:textId="0EB33C92" w:rsidR="00B60243" w:rsidRPr="0006420F" w:rsidRDefault="00B60243" w:rsidP="00C551E5">
      <w:pPr>
        <w:pStyle w:val="Corpsdetexte"/>
        <w:numPr>
          <w:ilvl w:val="0"/>
          <w:numId w:val="32"/>
        </w:numPr>
        <w:rPr>
          <w:rFonts w:ascii="Arial" w:hAnsi="Arial"/>
          <w:sz w:val="24"/>
          <w:szCs w:val="24"/>
        </w:rPr>
      </w:pPr>
      <w:r>
        <w:rPr>
          <w:rFonts w:ascii="Arial" w:hAnsi="Arial" w:cs="Arial"/>
          <w:sz w:val="24"/>
          <w:szCs w:val="24"/>
        </w:rPr>
        <w:t xml:space="preserve">Une liste de raisons normalisée </w:t>
      </w:r>
      <w:r w:rsidR="000754F6">
        <w:rPr>
          <w:rFonts w:ascii="Arial" w:hAnsi="Arial" w:cs="Arial"/>
          <w:sz w:val="24"/>
          <w:szCs w:val="24"/>
        </w:rPr>
        <w:t>a</w:t>
      </w:r>
      <w:r>
        <w:rPr>
          <w:rFonts w:ascii="Arial" w:hAnsi="Arial" w:cs="Arial"/>
          <w:sz w:val="24"/>
          <w:szCs w:val="24"/>
        </w:rPr>
        <w:t xml:space="preserve"> été définie en </w:t>
      </w:r>
      <w:proofErr w:type="spellStart"/>
      <w:r>
        <w:rPr>
          <w:rFonts w:ascii="Arial" w:hAnsi="Arial" w:cs="Arial"/>
          <w:sz w:val="24"/>
          <w:szCs w:val="24"/>
        </w:rPr>
        <w:t>Interop</w:t>
      </w:r>
      <w:proofErr w:type="spellEnd"/>
      <w:r>
        <w:rPr>
          <w:rFonts w:ascii="Arial" w:hAnsi="Arial" w:cs="Arial"/>
          <w:sz w:val="24"/>
          <w:szCs w:val="24"/>
        </w:rPr>
        <w:t xml:space="preserve">. Elle </w:t>
      </w:r>
      <w:r w:rsidRPr="0006420F">
        <w:rPr>
          <w:rFonts w:ascii="Arial" w:hAnsi="Arial" w:cs="Arial"/>
          <w:sz w:val="24"/>
          <w:szCs w:val="24"/>
        </w:rPr>
        <w:t>est commune aux fichiers historiques IPE et CPN mais seuls certains motifs seront utilisés dans l’historique CPN</w:t>
      </w:r>
    </w:p>
    <w:p w14:paraId="57DFE39D" w14:textId="77777777" w:rsidR="00B60243" w:rsidRPr="0006420F" w:rsidRDefault="00B60243" w:rsidP="00C551E5">
      <w:pPr>
        <w:pStyle w:val="Corpsdetexte"/>
        <w:numPr>
          <w:ilvl w:val="0"/>
          <w:numId w:val="32"/>
        </w:numPr>
        <w:rPr>
          <w:rFonts w:ascii="Arial" w:hAnsi="Arial"/>
          <w:sz w:val="24"/>
          <w:szCs w:val="24"/>
        </w:rPr>
      </w:pPr>
      <w:r w:rsidRPr="0006420F">
        <w:rPr>
          <w:rFonts w:ascii="Arial" w:hAnsi="Arial" w:cs="Arial"/>
          <w:sz w:val="24"/>
          <w:szCs w:val="24"/>
        </w:rPr>
        <w:t xml:space="preserve">Dans le cas où plusieurs modifications ont lieu simultanément, le champ raison concatène les raisons des différentes modifications, séparées par un | </w:t>
      </w:r>
    </w:p>
    <w:p w14:paraId="2699E7B5" w14:textId="77777777" w:rsidR="0006420F" w:rsidRPr="0006420F" w:rsidRDefault="0006420F" w:rsidP="0006420F">
      <w:pPr>
        <w:pStyle w:val="Corpsdetexte"/>
        <w:ind w:left="45"/>
        <w:rPr>
          <w:rFonts w:ascii="Arial" w:hAnsi="Arial"/>
          <w:sz w:val="24"/>
          <w:szCs w:val="24"/>
        </w:rPr>
      </w:pPr>
    </w:p>
    <w:p w14:paraId="795AD59B" w14:textId="679EABF4" w:rsidR="0006420F" w:rsidRPr="0006420F" w:rsidRDefault="0006420F" w:rsidP="009C3395">
      <w:pPr>
        <w:pStyle w:val="Corpsdetexte"/>
        <w:rPr>
          <w:rFonts w:ascii="Arial" w:hAnsi="Arial"/>
          <w:b/>
          <w:sz w:val="24"/>
          <w:szCs w:val="24"/>
        </w:rPr>
      </w:pPr>
      <w:r w:rsidRPr="0006420F">
        <w:rPr>
          <w:rFonts w:ascii="Arial" w:hAnsi="Arial" w:cs="Arial"/>
          <w:b/>
          <w:sz w:val="24"/>
          <w:szCs w:val="24"/>
        </w:rPr>
        <w:t>Maille :</w:t>
      </w:r>
    </w:p>
    <w:p w14:paraId="2CC186C2"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 xml:space="preserve">Même maille que les fichiers delta, les fichiers historiques étant une concaténation des fichiers delta : </w:t>
      </w:r>
    </w:p>
    <w:p w14:paraId="175B863D"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Cumul des lignes de delta d’immeubles pour le fichier historique IPE</w:t>
      </w:r>
    </w:p>
    <w:p w14:paraId="2D3989C2" w14:textId="77777777"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Cumul des lignes de delta de références PM pour le fichier historique CPN</w:t>
      </w:r>
    </w:p>
    <w:p w14:paraId="1366A8C7"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Contrairement aux fichiers IPE</w:t>
      </w:r>
      <w:r w:rsidR="005E71C0">
        <w:rPr>
          <w:rFonts w:ascii="Arial" w:hAnsi="Arial" w:cs="Arial"/>
          <w:sz w:val="24"/>
          <w:szCs w:val="24"/>
        </w:rPr>
        <w:t>,</w:t>
      </w:r>
      <w:r w:rsidRPr="0006420F">
        <w:rPr>
          <w:rFonts w:ascii="Arial" w:hAnsi="Arial" w:cs="Arial"/>
          <w:sz w:val="24"/>
          <w:szCs w:val="24"/>
        </w:rPr>
        <w:t xml:space="preserve"> CPN</w:t>
      </w:r>
      <w:r w:rsidR="005E71C0">
        <w:rPr>
          <w:rFonts w:ascii="Arial" w:hAnsi="Arial" w:cs="Arial"/>
          <w:sz w:val="24"/>
          <w:szCs w:val="24"/>
        </w:rPr>
        <w:t xml:space="preserve"> et deltas</w:t>
      </w:r>
      <w:r w:rsidRPr="0006420F">
        <w:rPr>
          <w:rFonts w:ascii="Arial" w:hAnsi="Arial" w:cs="Arial"/>
          <w:sz w:val="24"/>
          <w:szCs w:val="24"/>
        </w:rPr>
        <w:t>, les mêmes identifiants immeuble et références PM peuvent être répétés dans les fichiers historique</w:t>
      </w:r>
      <w:r w:rsidR="0029261A">
        <w:rPr>
          <w:rFonts w:ascii="Arial" w:hAnsi="Arial" w:cs="Arial"/>
          <w:sz w:val="24"/>
          <w:szCs w:val="24"/>
        </w:rPr>
        <w:t>s</w:t>
      </w:r>
      <w:r w:rsidRPr="0006420F">
        <w:rPr>
          <w:rFonts w:ascii="Arial" w:hAnsi="Arial" w:cs="Arial"/>
          <w:sz w:val="24"/>
          <w:szCs w:val="24"/>
        </w:rPr>
        <w:t xml:space="preserve"> (autant de fois que d’apparition dans les fichiers deltas sur la période de 6 mois) </w:t>
      </w:r>
    </w:p>
    <w:p w14:paraId="646590D7" w14:textId="77777777" w:rsidR="0006420F" w:rsidRDefault="0006420F" w:rsidP="0006420F">
      <w:pPr>
        <w:pStyle w:val="Corpsdetexte"/>
        <w:rPr>
          <w:rFonts w:ascii="Arial" w:hAnsi="Arial"/>
          <w:b/>
          <w:sz w:val="24"/>
          <w:szCs w:val="24"/>
        </w:rPr>
      </w:pPr>
    </w:p>
    <w:p w14:paraId="27726AF0" w14:textId="5055C995" w:rsidR="0006420F" w:rsidRPr="0006420F" w:rsidRDefault="0006420F" w:rsidP="009C3395">
      <w:pPr>
        <w:pStyle w:val="Corpsdetexte"/>
        <w:rPr>
          <w:rFonts w:ascii="Arial" w:hAnsi="Arial"/>
          <w:b/>
          <w:sz w:val="24"/>
          <w:szCs w:val="24"/>
        </w:rPr>
      </w:pPr>
      <w:r w:rsidRPr="0006420F">
        <w:rPr>
          <w:rFonts w:ascii="Arial" w:hAnsi="Arial" w:cs="Arial"/>
          <w:b/>
          <w:sz w:val="24"/>
          <w:szCs w:val="24"/>
        </w:rPr>
        <w:t xml:space="preserve">Fréquence : </w:t>
      </w:r>
    </w:p>
    <w:p w14:paraId="6B7D4311" w14:textId="77777777" w:rsidR="0006420F" w:rsidRPr="0006420F" w:rsidRDefault="0006420F" w:rsidP="0006420F">
      <w:pPr>
        <w:pStyle w:val="Corpsdetexte"/>
        <w:rPr>
          <w:rFonts w:ascii="Arial" w:hAnsi="Arial"/>
          <w:sz w:val="24"/>
          <w:szCs w:val="24"/>
        </w:rPr>
      </w:pPr>
      <w:r w:rsidRPr="0006420F">
        <w:rPr>
          <w:rFonts w:ascii="Arial" w:hAnsi="Arial" w:cs="Arial"/>
          <w:sz w:val="24"/>
          <w:szCs w:val="24"/>
        </w:rPr>
        <w:t>Un fichier Historique par type mis à disposition tous les jours calendaires (365 jours par an) et cumulant 6 mois de fichiers delta</w:t>
      </w:r>
    </w:p>
    <w:p w14:paraId="3F82C0C3" w14:textId="77777777" w:rsidR="000A05D6" w:rsidRPr="005673CE" w:rsidRDefault="000A05D6" w:rsidP="000A05D6">
      <w:pPr>
        <w:pStyle w:val="Paragraphedeliste"/>
        <w:ind w:left="1080"/>
        <w:rPr>
          <w:rFonts w:ascii="Arial" w:hAnsi="Arial"/>
        </w:rPr>
      </w:pPr>
      <w:r w:rsidRPr="005673CE">
        <w:rPr>
          <w:rFonts w:ascii="Arial" w:hAnsi="Arial"/>
        </w:rPr>
        <w:t xml:space="preserve"> </w:t>
      </w:r>
    </w:p>
    <w:p w14:paraId="1629CDBD" w14:textId="062343AE" w:rsidR="0006420F" w:rsidRDefault="0006420F" w:rsidP="0006420F">
      <w:pPr>
        <w:pStyle w:val="Corpsdetexte"/>
        <w:rPr>
          <w:rFonts w:ascii="Arial" w:hAnsi="Arial" w:cs="Arial"/>
          <w:sz w:val="24"/>
          <w:szCs w:val="24"/>
        </w:rPr>
      </w:pPr>
      <w:r w:rsidRPr="0006420F">
        <w:rPr>
          <w:rFonts w:ascii="Arial" w:hAnsi="Arial" w:cs="Arial"/>
          <w:sz w:val="24"/>
          <w:szCs w:val="24"/>
        </w:rPr>
        <w:t>Le fichier est mis à jour quotidiennement, même si le fichier delta du jour est vide. Les deltas antérieurs à 6 mois sont alors supprimés</w:t>
      </w:r>
    </w:p>
    <w:p w14:paraId="5CC6776B" w14:textId="10BC5290" w:rsidR="000A05D6" w:rsidRPr="000754F6" w:rsidRDefault="00B60243" w:rsidP="0037326C">
      <w:pPr>
        <w:pStyle w:val="Titre3"/>
      </w:pPr>
      <w:bookmarkStart w:id="27" w:name="_Toc145954067"/>
      <w:r>
        <w:t>Règles de gestion SI</w:t>
      </w:r>
      <w:bookmarkEnd w:id="27"/>
    </w:p>
    <w:p w14:paraId="44E020B5" w14:textId="07DF597A" w:rsidR="0006420F" w:rsidRPr="0006420F" w:rsidRDefault="0006420F" w:rsidP="0006420F">
      <w:pPr>
        <w:pStyle w:val="Corpsdetexte"/>
        <w:rPr>
          <w:rFonts w:ascii="Arial" w:hAnsi="Arial"/>
          <w:sz w:val="24"/>
          <w:szCs w:val="24"/>
        </w:rPr>
      </w:pPr>
      <w:r w:rsidRPr="0006420F">
        <w:rPr>
          <w:rFonts w:ascii="Arial" w:hAnsi="Arial" w:cs="Arial"/>
          <w:sz w:val="24"/>
          <w:szCs w:val="24"/>
        </w:rPr>
        <w:t>En nominal, un seul fichier par jour est mis à disposition et écrase le fichier précédent.</w:t>
      </w:r>
    </w:p>
    <w:p w14:paraId="65539B9D" w14:textId="553D450C"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 xml:space="preserve">En cas de problème SI </w:t>
      </w:r>
      <w:r w:rsidRPr="0037326C">
        <w:rPr>
          <w:rFonts w:ascii="Arial" w:hAnsi="Arial" w:cs="Arial"/>
          <w:b/>
          <w:sz w:val="24"/>
          <w:szCs w:val="24"/>
        </w:rPr>
        <w:t>dans la journée</w:t>
      </w:r>
      <w:r w:rsidRPr="0006420F">
        <w:rPr>
          <w:rFonts w:ascii="Arial" w:hAnsi="Arial" w:cs="Arial"/>
          <w:sz w:val="24"/>
          <w:szCs w:val="24"/>
        </w:rPr>
        <w:t>, le f</w:t>
      </w:r>
      <w:r w:rsidR="006E449D">
        <w:rPr>
          <w:rFonts w:ascii="Arial" w:hAnsi="Arial" w:cs="Arial"/>
          <w:sz w:val="24"/>
          <w:szCs w:val="24"/>
        </w:rPr>
        <w:t xml:space="preserve">ichier historique du jour est </w:t>
      </w:r>
      <w:r w:rsidRPr="0006420F">
        <w:rPr>
          <w:rFonts w:ascii="Arial" w:hAnsi="Arial" w:cs="Arial"/>
          <w:sz w:val="24"/>
          <w:szCs w:val="24"/>
        </w:rPr>
        <w:t xml:space="preserve">généré </w:t>
      </w:r>
      <w:r w:rsidR="00C756F2">
        <w:rPr>
          <w:rFonts w:ascii="Arial" w:hAnsi="Arial" w:cs="Arial"/>
          <w:sz w:val="24"/>
          <w:szCs w:val="24"/>
        </w:rPr>
        <w:t xml:space="preserve">à nouveau </w:t>
      </w:r>
      <w:r w:rsidRPr="0006420F">
        <w:rPr>
          <w:rFonts w:ascii="Arial" w:hAnsi="Arial" w:cs="Arial"/>
          <w:sz w:val="24"/>
          <w:szCs w:val="24"/>
        </w:rPr>
        <w:t>avec un numéro de séquence_02 ou _03… qui écrase le fichier historique précédent. C’est le dernier fichier historique du jour qui fait foi</w:t>
      </w:r>
      <w:r w:rsidR="001C4748">
        <w:rPr>
          <w:rFonts w:ascii="Arial" w:hAnsi="Arial" w:cs="Arial"/>
          <w:sz w:val="24"/>
          <w:szCs w:val="24"/>
        </w:rPr>
        <w:t>.</w:t>
      </w:r>
    </w:p>
    <w:p w14:paraId="5385CA66" w14:textId="2A8ED180" w:rsidR="0006420F" w:rsidRPr="0006420F" w:rsidRDefault="0006420F" w:rsidP="00C551E5">
      <w:pPr>
        <w:pStyle w:val="Corpsdetexte"/>
        <w:numPr>
          <w:ilvl w:val="0"/>
          <w:numId w:val="32"/>
        </w:numPr>
        <w:rPr>
          <w:rFonts w:ascii="Arial" w:hAnsi="Arial"/>
          <w:sz w:val="24"/>
          <w:szCs w:val="24"/>
        </w:rPr>
      </w:pPr>
      <w:r w:rsidRPr="0006420F">
        <w:rPr>
          <w:rFonts w:ascii="Arial" w:hAnsi="Arial" w:cs="Arial"/>
          <w:sz w:val="24"/>
          <w:szCs w:val="24"/>
        </w:rPr>
        <w:t xml:space="preserve">En cas de problème technique rendant </w:t>
      </w:r>
      <w:r w:rsidRPr="0037326C">
        <w:rPr>
          <w:rFonts w:ascii="Arial" w:hAnsi="Arial" w:cs="Arial"/>
          <w:b/>
          <w:sz w:val="24"/>
          <w:szCs w:val="24"/>
        </w:rPr>
        <w:t>impossible la mise à disposition du fichier pendant toute la journée</w:t>
      </w:r>
      <w:r w:rsidRPr="0006420F">
        <w:rPr>
          <w:rFonts w:ascii="Arial" w:hAnsi="Arial" w:cs="Arial"/>
          <w:sz w:val="24"/>
          <w:szCs w:val="24"/>
        </w:rPr>
        <w:t xml:space="preserve"> (exemple opérations de maintenance), l’historique n’est pas mis à disposition le jour du problème technique et est perdu. Quand le problème est réparé, le fichier historique du jour est généré</w:t>
      </w:r>
      <w:r w:rsidR="001C4748">
        <w:rPr>
          <w:rFonts w:ascii="Arial" w:hAnsi="Arial" w:cs="Arial"/>
          <w:sz w:val="24"/>
          <w:szCs w:val="24"/>
        </w:rPr>
        <w:t>.</w:t>
      </w:r>
    </w:p>
    <w:p w14:paraId="4EB28844" w14:textId="77777777" w:rsidR="00B14EAA" w:rsidRDefault="00B14EAA" w:rsidP="003D5754">
      <w:pPr>
        <w:pStyle w:val="Corpsdetexte"/>
        <w:rPr>
          <w:rFonts w:ascii="Arial" w:hAnsi="Arial" w:cs="Arial"/>
          <w:sz w:val="24"/>
          <w:szCs w:val="24"/>
        </w:rPr>
      </w:pPr>
    </w:p>
    <w:p w14:paraId="3222710B" w14:textId="77777777" w:rsidR="00C21249" w:rsidRPr="00BC3C40" w:rsidRDefault="00C21249" w:rsidP="00C21249">
      <w:pPr>
        <w:pStyle w:val="Corpsdetexte"/>
        <w:rPr>
          <w:rFonts w:ascii="Arial" w:hAnsi="Arial" w:cs="Arial"/>
          <w:b/>
          <w:sz w:val="24"/>
          <w:szCs w:val="24"/>
        </w:rPr>
      </w:pPr>
      <w:r w:rsidRPr="00BC3C40">
        <w:rPr>
          <w:rFonts w:ascii="Arial" w:hAnsi="Arial" w:cs="Arial"/>
          <w:b/>
          <w:sz w:val="24"/>
          <w:szCs w:val="24"/>
        </w:rPr>
        <w:t>Règle d’apparition des données :</w:t>
      </w:r>
    </w:p>
    <w:p w14:paraId="6E5792C0" w14:textId="4407E3CE" w:rsidR="00C21249" w:rsidRDefault="00C21249" w:rsidP="00C21249">
      <w:pPr>
        <w:pStyle w:val="Corpsdetexte"/>
        <w:rPr>
          <w:rFonts w:ascii="Arial" w:hAnsi="Arial" w:cs="Arial"/>
          <w:sz w:val="24"/>
          <w:szCs w:val="24"/>
        </w:rPr>
      </w:pPr>
      <w:r>
        <w:rPr>
          <w:rFonts w:ascii="Arial" w:hAnsi="Arial" w:cs="Arial"/>
          <w:sz w:val="24"/>
          <w:szCs w:val="24"/>
        </w:rPr>
        <w:t>Les lignes des fichiers historique</w:t>
      </w:r>
      <w:r w:rsidR="0029261A">
        <w:rPr>
          <w:rFonts w:ascii="Arial" w:hAnsi="Arial" w:cs="Arial"/>
          <w:sz w:val="24"/>
          <w:szCs w:val="24"/>
        </w:rPr>
        <w:t>s</w:t>
      </w:r>
      <w:r>
        <w:rPr>
          <w:rFonts w:ascii="Arial" w:hAnsi="Arial" w:cs="Arial"/>
          <w:sz w:val="24"/>
          <w:szCs w:val="24"/>
        </w:rPr>
        <w:t xml:space="preserve"> IPE ou CPN apparaissent dès lors qu’elles sont apparues dans un </w:t>
      </w:r>
      <w:r w:rsidR="0029261A">
        <w:rPr>
          <w:rFonts w:ascii="Arial" w:hAnsi="Arial" w:cs="Arial"/>
          <w:sz w:val="24"/>
          <w:szCs w:val="24"/>
        </w:rPr>
        <w:t xml:space="preserve">fichier </w:t>
      </w:r>
      <w:r>
        <w:rPr>
          <w:rFonts w:ascii="Arial" w:hAnsi="Arial" w:cs="Arial"/>
          <w:sz w:val="24"/>
          <w:szCs w:val="24"/>
        </w:rPr>
        <w:t>delta sur les 6 derniers mois</w:t>
      </w:r>
      <w:r w:rsidR="001C4748">
        <w:rPr>
          <w:rFonts w:ascii="Arial" w:hAnsi="Arial" w:cs="Arial"/>
          <w:sz w:val="24"/>
          <w:szCs w:val="24"/>
        </w:rPr>
        <w:t>.</w:t>
      </w:r>
    </w:p>
    <w:p w14:paraId="35CC0C5B" w14:textId="14D54824" w:rsidR="00CC2890" w:rsidRPr="001C4748" w:rsidRDefault="00CC2890" w:rsidP="001C4748">
      <w:pPr>
        <w:jc w:val="both"/>
        <w:rPr>
          <w:rFonts w:ascii="Arial" w:hAnsi="Arial"/>
        </w:rPr>
      </w:pPr>
    </w:p>
    <w:p w14:paraId="7002D0BA" w14:textId="77777777" w:rsidR="005A4796" w:rsidRPr="001E061D" w:rsidRDefault="005A4796" w:rsidP="00FA57AC">
      <w:pPr>
        <w:pStyle w:val="Titre1"/>
        <w:rPr>
          <w:rFonts w:cs="Arial"/>
          <w:sz w:val="24"/>
          <w:szCs w:val="24"/>
        </w:rPr>
      </w:pPr>
      <w:bookmarkStart w:id="28" w:name="_Toc145954068"/>
      <w:r w:rsidRPr="001E061D">
        <w:rPr>
          <w:rFonts w:cs="Arial"/>
          <w:sz w:val="24"/>
          <w:szCs w:val="24"/>
        </w:rPr>
        <w:t xml:space="preserve">Mise </w:t>
      </w:r>
      <w:r w:rsidR="008A7520" w:rsidRPr="001E061D">
        <w:rPr>
          <w:rFonts w:cs="Arial"/>
          <w:sz w:val="24"/>
          <w:szCs w:val="24"/>
        </w:rPr>
        <w:t>à disposition</w:t>
      </w:r>
      <w:r w:rsidRPr="001E061D">
        <w:rPr>
          <w:rFonts w:cs="Arial"/>
          <w:sz w:val="24"/>
          <w:szCs w:val="24"/>
        </w:rPr>
        <w:t xml:space="preserve"> des PM</w:t>
      </w:r>
      <w:r w:rsidR="00B41FFF">
        <w:rPr>
          <w:rFonts w:cs="Arial"/>
          <w:sz w:val="24"/>
          <w:szCs w:val="24"/>
        </w:rPr>
        <w:t xml:space="preserve"> et des adresses associées</w:t>
      </w:r>
      <w:bookmarkEnd w:id="28"/>
    </w:p>
    <w:p w14:paraId="370E6F53" w14:textId="05A93CC1" w:rsidR="005A4796" w:rsidRPr="001E061D" w:rsidRDefault="005A4796" w:rsidP="0031024B">
      <w:pPr>
        <w:pStyle w:val="Titre2"/>
        <w:rPr>
          <w:rFonts w:cs="Arial"/>
          <w:sz w:val="24"/>
          <w:szCs w:val="24"/>
        </w:rPr>
      </w:pPr>
      <w:bookmarkStart w:id="29" w:name="_Toc145954069"/>
      <w:r w:rsidRPr="001E061D">
        <w:rPr>
          <w:rFonts w:cs="Arial"/>
          <w:sz w:val="24"/>
          <w:szCs w:val="24"/>
        </w:rPr>
        <w:t>Commande Info Pm</w:t>
      </w:r>
      <w:bookmarkEnd w:id="29"/>
    </w:p>
    <w:p w14:paraId="7AC41831" w14:textId="79A17969" w:rsidR="000763FE" w:rsidRDefault="000763FE" w:rsidP="000763FE">
      <w:pPr>
        <w:pStyle w:val="Corpsdetexte"/>
        <w:rPr>
          <w:rFonts w:ascii="Arial" w:hAnsi="Arial" w:cs="Arial"/>
          <w:sz w:val="24"/>
          <w:szCs w:val="24"/>
        </w:rPr>
      </w:pPr>
    </w:p>
    <w:p w14:paraId="08AF26C0" w14:textId="5E190C8F" w:rsidR="000763FE" w:rsidRDefault="000763FE" w:rsidP="0037326C">
      <w:pPr>
        <w:pStyle w:val="Titre3"/>
      </w:pPr>
      <w:bookmarkStart w:id="30" w:name="_Toc145954070"/>
      <w:r>
        <w:t>Définition</w:t>
      </w:r>
      <w:bookmarkEnd w:id="30"/>
    </w:p>
    <w:p w14:paraId="766DB496" w14:textId="075551F1" w:rsidR="000763FE" w:rsidRPr="000763FE" w:rsidRDefault="000763FE" w:rsidP="000763FE">
      <w:pPr>
        <w:pStyle w:val="Corpsdetexte"/>
        <w:rPr>
          <w:rFonts w:ascii="Arial" w:hAnsi="Arial" w:cs="Arial"/>
          <w:sz w:val="24"/>
          <w:szCs w:val="24"/>
        </w:rPr>
      </w:pPr>
      <w:r>
        <w:rPr>
          <w:rFonts w:ascii="Arial" w:hAnsi="Arial" w:cs="Arial"/>
          <w:sz w:val="24"/>
          <w:szCs w:val="24"/>
        </w:rPr>
        <w:t>L</w:t>
      </w:r>
      <w:r w:rsidRPr="000763FE">
        <w:rPr>
          <w:rFonts w:ascii="Arial" w:hAnsi="Arial" w:cs="Arial"/>
          <w:sz w:val="24"/>
          <w:szCs w:val="24"/>
        </w:rPr>
        <w:t>e flux commande d'info PM sert soit à passer une commande unitaire en mode Location unitaire (UNIT)</w:t>
      </w:r>
      <w:r>
        <w:rPr>
          <w:rFonts w:ascii="Arial" w:hAnsi="Arial" w:cs="Arial"/>
          <w:sz w:val="24"/>
          <w:szCs w:val="24"/>
        </w:rPr>
        <w:t xml:space="preserve">, dans ce cas elle initie le processus de mise à disposition d’un PM - </w:t>
      </w:r>
      <w:r w:rsidRPr="000763FE">
        <w:rPr>
          <w:rFonts w:ascii="Arial" w:hAnsi="Arial" w:cs="Arial"/>
          <w:sz w:val="24"/>
          <w:szCs w:val="24"/>
        </w:rPr>
        <w:t>soit à faire une demande d'information à jour en mode COFI ou UNIT</w:t>
      </w:r>
      <w:r>
        <w:rPr>
          <w:rFonts w:ascii="Arial" w:hAnsi="Arial" w:cs="Arial"/>
          <w:sz w:val="24"/>
          <w:szCs w:val="24"/>
        </w:rPr>
        <w:t xml:space="preserve"> (lorsque l’OC a basculé en mode unitaire sur une zone dans laquelle il est </w:t>
      </w:r>
      <w:proofErr w:type="spellStart"/>
      <w:r>
        <w:rPr>
          <w:rFonts w:ascii="Arial" w:hAnsi="Arial" w:cs="Arial"/>
          <w:sz w:val="24"/>
          <w:szCs w:val="24"/>
        </w:rPr>
        <w:t>cofinanceur</w:t>
      </w:r>
      <w:proofErr w:type="spellEnd"/>
      <w:r>
        <w:rPr>
          <w:rFonts w:ascii="Arial" w:hAnsi="Arial" w:cs="Arial"/>
          <w:sz w:val="24"/>
          <w:szCs w:val="24"/>
        </w:rPr>
        <w:t xml:space="preserve">). </w:t>
      </w:r>
    </w:p>
    <w:p w14:paraId="6316CF89" w14:textId="4C06633D" w:rsidR="000763FE" w:rsidRDefault="000763FE" w:rsidP="000763FE">
      <w:pPr>
        <w:pStyle w:val="Corpsdetexte"/>
        <w:rPr>
          <w:rFonts w:ascii="Arial" w:hAnsi="Arial" w:cs="Arial"/>
          <w:sz w:val="24"/>
          <w:szCs w:val="24"/>
        </w:rPr>
      </w:pPr>
      <w:r w:rsidRPr="000763FE">
        <w:rPr>
          <w:rFonts w:ascii="Arial" w:hAnsi="Arial" w:cs="Arial"/>
          <w:sz w:val="24"/>
          <w:szCs w:val="24"/>
        </w:rPr>
        <w:t>Il ne peut être émis que par l'OC.</w:t>
      </w:r>
    </w:p>
    <w:p w14:paraId="7A90F5E7" w14:textId="77777777" w:rsidR="0075793F" w:rsidRPr="001E061D" w:rsidRDefault="0075793F" w:rsidP="0075793F">
      <w:pPr>
        <w:pStyle w:val="Corpsdetexte"/>
        <w:rPr>
          <w:rFonts w:ascii="Arial" w:hAnsi="Arial" w:cs="Arial"/>
          <w:sz w:val="24"/>
          <w:szCs w:val="24"/>
        </w:rPr>
      </w:pPr>
      <w:r w:rsidRPr="001E061D">
        <w:rPr>
          <w:rFonts w:ascii="Arial" w:hAnsi="Arial" w:cs="Arial"/>
          <w:sz w:val="24"/>
          <w:szCs w:val="24"/>
        </w:rPr>
        <w:t xml:space="preserve">Le PM peut être mis à disposition, voire ouvert commercialement avant qu’un OC ne passe sa commande. </w:t>
      </w:r>
    </w:p>
    <w:p w14:paraId="2636929C" w14:textId="77777777" w:rsidR="0075793F" w:rsidRPr="001E061D" w:rsidRDefault="0075793F" w:rsidP="0075793F">
      <w:pPr>
        <w:pStyle w:val="Corpsdetexte"/>
        <w:rPr>
          <w:rFonts w:ascii="Arial" w:hAnsi="Arial" w:cs="Arial"/>
          <w:sz w:val="24"/>
          <w:szCs w:val="24"/>
        </w:rPr>
      </w:pPr>
      <w:r w:rsidRPr="001E061D">
        <w:rPr>
          <w:rFonts w:ascii="Arial" w:hAnsi="Arial" w:cs="Arial"/>
          <w:sz w:val="24"/>
          <w:szCs w:val="24"/>
        </w:rPr>
        <w:t>La commande de PM est utilisée comme : </w:t>
      </w:r>
    </w:p>
    <w:p w14:paraId="16A32F89" w14:textId="77777777" w:rsidR="0075793F" w:rsidRPr="001E061D" w:rsidRDefault="0075793F" w:rsidP="0075793F">
      <w:pPr>
        <w:pStyle w:val="Listepuces"/>
        <w:tabs>
          <w:tab w:val="left" w:pos="1134"/>
        </w:tabs>
        <w:rPr>
          <w:rFonts w:ascii="Arial" w:hAnsi="Arial" w:cs="Arial"/>
          <w:sz w:val="24"/>
          <w:szCs w:val="24"/>
        </w:rPr>
      </w:pPr>
      <w:r w:rsidRPr="001E061D">
        <w:rPr>
          <w:rFonts w:ascii="Arial" w:hAnsi="Arial" w:cs="Arial"/>
          <w:sz w:val="24"/>
          <w:szCs w:val="24"/>
        </w:rPr>
        <w:t xml:space="preserve">une commande qui initie alors le processus dans le cas d’une souscription de PM </w:t>
      </w:r>
      <w:proofErr w:type="gramStart"/>
      <w:r w:rsidRPr="001E061D">
        <w:rPr>
          <w:rFonts w:ascii="Arial" w:hAnsi="Arial" w:cs="Arial"/>
          <w:sz w:val="24"/>
          <w:szCs w:val="24"/>
        </w:rPr>
        <w:t>unitaire;</w:t>
      </w:r>
      <w:proofErr w:type="gramEnd"/>
    </w:p>
    <w:p w14:paraId="0D634B7A" w14:textId="77777777" w:rsidR="0075793F" w:rsidRPr="001E061D" w:rsidRDefault="0075793F" w:rsidP="0075793F">
      <w:pPr>
        <w:pStyle w:val="Listepuces"/>
        <w:tabs>
          <w:tab w:val="left" w:pos="1134"/>
        </w:tabs>
        <w:rPr>
          <w:rFonts w:ascii="Arial" w:hAnsi="Arial" w:cs="Arial"/>
          <w:sz w:val="24"/>
          <w:szCs w:val="24"/>
        </w:rPr>
      </w:pPr>
      <w:r w:rsidRPr="001E061D">
        <w:rPr>
          <w:rFonts w:ascii="Arial" w:hAnsi="Arial" w:cs="Arial"/>
          <w:sz w:val="24"/>
          <w:szCs w:val="24"/>
        </w:rPr>
        <w:t>une demande d’information à jour dans le cas de cofinancement entre l’OC et l’opérateur d’immeuble : cette demande peut être notamment utile pour la réalisation d’adduction au PM à une date postérieure à son ouverture commerciale officielle.</w:t>
      </w:r>
    </w:p>
    <w:p w14:paraId="2C19F321" w14:textId="77777777" w:rsidR="0075793F" w:rsidRDefault="0075793F" w:rsidP="000763FE">
      <w:pPr>
        <w:pStyle w:val="Corpsdetexte"/>
        <w:rPr>
          <w:rFonts w:ascii="Arial" w:hAnsi="Arial" w:cs="Arial"/>
          <w:sz w:val="24"/>
          <w:szCs w:val="24"/>
        </w:rPr>
      </w:pPr>
    </w:p>
    <w:p w14:paraId="6F563F59" w14:textId="3A093E64" w:rsidR="009173EB" w:rsidRPr="0037326C" w:rsidRDefault="009173EB" w:rsidP="0037326C">
      <w:pPr>
        <w:pStyle w:val="Titre3"/>
      </w:pPr>
      <w:bookmarkStart w:id="31" w:name="_Toc145954071"/>
      <w:r>
        <w:t>Règles de gestion</w:t>
      </w:r>
      <w:bookmarkEnd w:id="31"/>
    </w:p>
    <w:p w14:paraId="06DA544E" w14:textId="77777777" w:rsidR="009E6B34" w:rsidRPr="001E061D" w:rsidRDefault="009E6B34" w:rsidP="00FA57AC">
      <w:pPr>
        <w:pStyle w:val="Corpsdetexte"/>
        <w:rPr>
          <w:rFonts w:ascii="Arial" w:hAnsi="Arial" w:cs="Arial"/>
          <w:sz w:val="24"/>
          <w:szCs w:val="24"/>
        </w:rPr>
      </w:pPr>
    </w:p>
    <w:p w14:paraId="00E0F90D" w14:textId="605860E0" w:rsidR="005A4796" w:rsidRPr="001E061D" w:rsidRDefault="005A4796" w:rsidP="00FA57AC">
      <w:pPr>
        <w:pStyle w:val="Corpsdetexte"/>
        <w:rPr>
          <w:rFonts w:ascii="Arial" w:hAnsi="Arial" w:cs="Arial"/>
          <w:sz w:val="24"/>
          <w:szCs w:val="24"/>
        </w:rPr>
      </w:pPr>
      <w:r w:rsidRPr="001E061D">
        <w:rPr>
          <w:rFonts w:ascii="Arial" w:hAnsi="Arial" w:cs="Arial"/>
          <w:sz w:val="24"/>
          <w:szCs w:val="24"/>
        </w:rPr>
        <w:t xml:space="preserve">Dans le cas de </w:t>
      </w:r>
      <w:r w:rsidR="00B26A9F" w:rsidRPr="001E061D">
        <w:rPr>
          <w:rFonts w:ascii="Arial" w:hAnsi="Arial" w:cs="Arial"/>
          <w:sz w:val="24"/>
          <w:szCs w:val="24"/>
        </w:rPr>
        <w:t xml:space="preserve">commande </w:t>
      </w:r>
      <w:r w:rsidRPr="001E061D">
        <w:rPr>
          <w:rFonts w:ascii="Arial" w:hAnsi="Arial" w:cs="Arial"/>
          <w:sz w:val="24"/>
          <w:szCs w:val="24"/>
        </w:rPr>
        <w:t xml:space="preserve">unitaire d’un PM, </w:t>
      </w:r>
      <w:proofErr w:type="gramStart"/>
      <w:r w:rsidRPr="001E061D">
        <w:rPr>
          <w:rFonts w:ascii="Arial" w:hAnsi="Arial" w:cs="Arial"/>
          <w:sz w:val="24"/>
          <w:szCs w:val="24"/>
        </w:rPr>
        <w:t>hors</w:t>
      </w:r>
      <w:proofErr w:type="gramEnd"/>
      <w:r w:rsidRPr="001E061D">
        <w:rPr>
          <w:rFonts w:ascii="Arial" w:hAnsi="Arial" w:cs="Arial"/>
          <w:sz w:val="24"/>
          <w:szCs w:val="24"/>
        </w:rPr>
        <w:t xml:space="preserve"> tout accord de cofinancement, l’OC devra nécessairement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 PM par une commande PM au format défini dans le cadre du protocole d’échange.</w:t>
      </w:r>
      <w:r w:rsidR="00B26A9F" w:rsidRPr="001E061D">
        <w:rPr>
          <w:rFonts w:ascii="Arial" w:hAnsi="Arial" w:cs="Arial"/>
          <w:sz w:val="24"/>
          <w:szCs w:val="24"/>
        </w:rPr>
        <w:t xml:space="preserve"> Cette commande unitaire ne peut se faire qu’à partir de l’état de PM </w:t>
      </w:r>
      <w:r w:rsidR="0075793F">
        <w:rPr>
          <w:rFonts w:ascii="Arial" w:hAnsi="Arial" w:cs="Arial"/>
          <w:sz w:val="24"/>
          <w:szCs w:val="24"/>
        </w:rPr>
        <w:t xml:space="preserve">PLANIFIE </w:t>
      </w:r>
    </w:p>
    <w:p w14:paraId="51BF217B" w14:textId="67FC9644" w:rsidR="0098302B" w:rsidRDefault="005A4796" w:rsidP="00FA57AC">
      <w:pPr>
        <w:pStyle w:val="Corpsdetexte"/>
        <w:rPr>
          <w:rFonts w:ascii="Arial" w:hAnsi="Arial" w:cs="Arial"/>
          <w:sz w:val="24"/>
          <w:szCs w:val="24"/>
        </w:rPr>
      </w:pPr>
      <w:r w:rsidRPr="001E061D">
        <w:rPr>
          <w:rFonts w:ascii="Arial" w:hAnsi="Arial" w:cs="Arial"/>
          <w:sz w:val="24"/>
          <w:szCs w:val="24"/>
        </w:rPr>
        <w:t xml:space="preserve">Dans le cas d’un cofinancement </w:t>
      </w:r>
      <w:r w:rsidRPr="001E061D">
        <w:rPr>
          <w:rFonts w:ascii="Arial" w:hAnsi="Arial" w:cs="Arial"/>
          <w:i/>
          <w:sz w:val="24"/>
          <w:szCs w:val="24"/>
        </w:rPr>
        <w:t>ab initio</w:t>
      </w:r>
      <w:r w:rsidRPr="001E061D">
        <w:rPr>
          <w:rFonts w:ascii="Arial" w:hAnsi="Arial" w:cs="Arial"/>
          <w:sz w:val="24"/>
          <w:szCs w:val="24"/>
        </w:rPr>
        <w:t xml:space="preserve"> ou </w:t>
      </w:r>
      <w:r w:rsidRPr="001E061D">
        <w:rPr>
          <w:rFonts w:ascii="Arial" w:hAnsi="Arial" w:cs="Arial"/>
          <w:i/>
          <w:sz w:val="24"/>
          <w:szCs w:val="24"/>
        </w:rPr>
        <w:t>a posteriori</w:t>
      </w:r>
      <w:r w:rsidRPr="001E061D">
        <w:rPr>
          <w:rFonts w:ascii="Arial" w:hAnsi="Arial" w:cs="Arial"/>
          <w:sz w:val="24"/>
          <w:szCs w:val="24"/>
        </w:rPr>
        <w:t>, l’OI considère que l’OC a passé commande des PM faisant l'objet d'une mise à disposition pendant la période d'engagement de l'OC</w:t>
      </w:r>
      <w:r w:rsidR="002D3083" w:rsidRPr="001E061D">
        <w:rPr>
          <w:rFonts w:ascii="Arial" w:hAnsi="Arial" w:cs="Arial"/>
          <w:sz w:val="24"/>
          <w:szCs w:val="24"/>
        </w:rPr>
        <w:t xml:space="preserve"> sur le périmètre de l’appel à cofinancement</w:t>
      </w:r>
      <w:r w:rsidRPr="001E061D">
        <w:rPr>
          <w:rFonts w:ascii="Arial" w:hAnsi="Arial" w:cs="Arial"/>
          <w:sz w:val="24"/>
          <w:szCs w:val="24"/>
        </w:rPr>
        <w:t xml:space="preserve">. L’OC n’a pas besoin de déposer une commande </w:t>
      </w:r>
      <w:r w:rsidR="002D3083" w:rsidRPr="001E061D">
        <w:rPr>
          <w:rFonts w:ascii="Arial" w:hAnsi="Arial" w:cs="Arial"/>
          <w:sz w:val="24"/>
          <w:szCs w:val="24"/>
        </w:rPr>
        <w:t xml:space="preserve">PM </w:t>
      </w:r>
      <w:r w:rsidRPr="001E061D">
        <w:rPr>
          <w:rFonts w:ascii="Arial" w:hAnsi="Arial" w:cs="Arial"/>
          <w:sz w:val="24"/>
          <w:szCs w:val="24"/>
        </w:rPr>
        <w:t xml:space="preserve">à l’OI pour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d’un PM. Il recevra automatiquement le message de compte-rendu de mise à disposition</w:t>
      </w:r>
      <w:r w:rsidR="009173EB">
        <w:rPr>
          <w:rFonts w:ascii="Arial" w:hAnsi="Arial" w:cs="Arial"/>
          <w:sz w:val="24"/>
          <w:szCs w:val="24"/>
        </w:rPr>
        <w:t xml:space="preserve"> </w:t>
      </w:r>
      <w:r w:rsidR="009E6B34" w:rsidRPr="001E061D">
        <w:rPr>
          <w:rFonts w:ascii="Arial" w:hAnsi="Arial" w:cs="Arial"/>
          <w:sz w:val="24"/>
          <w:szCs w:val="24"/>
        </w:rPr>
        <w:t>sur le périmètre cofinancé</w:t>
      </w:r>
      <w:r w:rsidRPr="001E061D">
        <w:rPr>
          <w:rFonts w:ascii="Arial" w:hAnsi="Arial" w:cs="Arial"/>
          <w:sz w:val="24"/>
          <w:szCs w:val="24"/>
        </w:rPr>
        <w:t>.</w:t>
      </w:r>
    </w:p>
    <w:p w14:paraId="2C745E5B" w14:textId="77777777" w:rsidR="005128A3" w:rsidRDefault="005128A3" w:rsidP="00FA57AC">
      <w:pPr>
        <w:pStyle w:val="Corpsdetexte"/>
        <w:rPr>
          <w:rFonts w:ascii="Arial" w:hAnsi="Arial" w:cs="Arial"/>
          <w:sz w:val="24"/>
          <w:szCs w:val="24"/>
        </w:rPr>
      </w:pPr>
    </w:p>
    <w:p w14:paraId="07548BF9" w14:textId="77777777" w:rsidR="00E031C3" w:rsidRPr="00E031C3" w:rsidRDefault="00E031C3" w:rsidP="00E031C3">
      <w:pPr>
        <w:pStyle w:val="Corpsdetexte"/>
        <w:numPr>
          <w:ilvl w:val="0"/>
          <w:numId w:val="31"/>
        </w:numPr>
        <w:rPr>
          <w:rFonts w:ascii="Arial" w:hAnsi="Arial" w:cs="Arial"/>
          <w:sz w:val="24"/>
          <w:szCs w:val="24"/>
        </w:rPr>
      </w:pPr>
      <w:r w:rsidRPr="00E031C3">
        <w:rPr>
          <w:rFonts w:ascii="Arial" w:hAnsi="Arial" w:cs="Arial"/>
          <w:sz w:val="24"/>
          <w:szCs w:val="24"/>
        </w:rPr>
        <w:t>Précision des modalités de traitement du flux de commande d’info :</w:t>
      </w:r>
    </w:p>
    <w:p w14:paraId="34723C0C"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l'OC passe une 1ère commande UNIT, il s'agit d'une commande en unitaire. Ensuite</w:t>
      </w:r>
      <w:r w:rsidR="00884C04">
        <w:rPr>
          <w:rFonts w:ascii="Arial" w:hAnsi="Arial" w:cs="Arial"/>
          <w:sz w:val="24"/>
          <w:szCs w:val="24"/>
        </w:rPr>
        <w:t>,</w:t>
      </w:r>
      <w:r w:rsidRPr="00E031C3">
        <w:rPr>
          <w:rFonts w:ascii="Arial" w:hAnsi="Arial" w:cs="Arial"/>
          <w:sz w:val="24"/>
          <w:szCs w:val="24"/>
        </w:rPr>
        <w:t xml:space="preserve"> toute nouvelle commande en UNIT sera une demande d'informations à jour, l'OI renvoie le CR MAJ</w:t>
      </w:r>
    </w:p>
    <w:p w14:paraId="1D766790"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l'OC</w:t>
      </w:r>
      <w:r w:rsidR="00884C04">
        <w:rPr>
          <w:rFonts w:ascii="Arial" w:hAnsi="Arial" w:cs="Arial"/>
          <w:sz w:val="24"/>
          <w:szCs w:val="24"/>
        </w:rPr>
        <w:t xml:space="preserve"> </w:t>
      </w:r>
      <w:proofErr w:type="spellStart"/>
      <w:r w:rsidR="00884C04">
        <w:rPr>
          <w:rFonts w:ascii="Arial" w:hAnsi="Arial" w:cs="Arial"/>
          <w:sz w:val="24"/>
          <w:szCs w:val="24"/>
        </w:rPr>
        <w:t>cofinanceur</w:t>
      </w:r>
      <w:proofErr w:type="spellEnd"/>
      <w:r w:rsidRPr="00E031C3">
        <w:rPr>
          <w:rFonts w:ascii="Arial" w:hAnsi="Arial" w:cs="Arial"/>
          <w:sz w:val="24"/>
          <w:szCs w:val="24"/>
        </w:rPr>
        <w:t xml:space="preserve"> passe une commande en COFI, alors il s'agit d'une demande d'informations à jour, l'OI renvoie le CR MAJ</w:t>
      </w:r>
    </w:p>
    <w:p w14:paraId="626FB290"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Le CR MAJ doit être un CR MAD complet intégrant tous les éléments prévus dans le zip : Plan, Fichier de position et CR MAD csv</w:t>
      </w:r>
    </w:p>
    <w:p w14:paraId="72222171"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La prestation commerciale est inchangée pour les MAJ</w:t>
      </w:r>
    </w:p>
    <w:p w14:paraId="2269D1CE" w14:textId="77777777"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 xml:space="preserve">En tant qu’OC, la référence de la commande est relative à la demande, elle change à chaque nouvelle demande d’information </w:t>
      </w:r>
    </w:p>
    <w:p w14:paraId="50A29916" w14:textId="77777777" w:rsidR="005128A3" w:rsidRPr="001E061D" w:rsidRDefault="005128A3" w:rsidP="00FA57AC">
      <w:pPr>
        <w:pStyle w:val="Corpsdetexte"/>
        <w:rPr>
          <w:rFonts w:ascii="Arial" w:hAnsi="Arial" w:cs="Arial"/>
          <w:sz w:val="24"/>
          <w:szCs w:val="24"/>
        </w:rPr>
      </w:pPr>
    </w:p>
    <w:p w14:paraId="08D7C540" w14:textId="3015F648" w:rsidR="005A4796" w:rsidRPr="001E061D" w:rsidRDefault="005A4796" w:rsidP="0031024B">
      <w:pPr>
        <w:pStyle w:val="Titre2"/>
        <w:rPr>
          <w:rFonts w:cs="Arial"/>
          <w:sz w:val="24"/>
          <w:szCs w:val="24"/>
        </w:rPr>
      </w:pPr>
      <w:bookmarkStart w:id="32" w:name="_Toc273364173"/>
      <w:bookmarkStart w:id="33" w:name="_Toc296526957"/>
      <w:bookmarkStart w:id="34" w:name="_Toc145954072"/>
      <w:r w:rsidRPr="001E061D">
        <w:rPr>
          <w:rFonts w:cs="Arial"/>
          <w:sz w:val="24"/>
          <w:szCs w:val="24"/>
        </w:rPr>
        <w:t>Accusé de réception Commande</w:t>
      </w:r>
      <w:r w:rsidR="00731F0F">
        <w:rPr>
          <w:rFonts w:cs="Arial"/>
          <w:sz w:val="24"/>
          <w:szCs w:val="24"/>
        </w:rPr>
        <w:t xml:space="preserve"> Info </w:t>
      </w:r>
      <w:r w:rsidRPr="001E061D">
        <w:rPr>
          <w:rFonts w:cs="Arial"/>
          <w:sz w:val="24"/>
          <w:szCs w:val="24"/>
        </w:rPr>
        <w:t>P</w:t>
      </w:r>
      <w:bookmarkEnd w:id="32"/>
      <w:bookmarkEnd w:id="33"/>
      <w:r w:rsidR="00731F0F">
        <w:rPr>
          <w:rFonts w:cs="Arial"/>
          <w:sz w:val="24"/>
          <w:szCs w:val="24"/>
        </w:rPr>
        <w:t>m</w:t>
      </w:r>
      <w:bookmarkEnd w:id="34"/>
    </w:p>
    <w:p w14:paraId="54FBCB2B" w14:textId="590CCAE5" w:rsidR="00F03CE3" w:rsidRDefault="00F03CE3" w:rsidP="0037326C">
      <w:pPr>
        <w:pStyle w:val="Titre3"/>
      </w:pPr>
      <w:bookmarkStart w:id="35" w:name="_Toc145954073"/>
      <w:r>
        <w:t>Définition</w:t>
      </w:r>
      <w:bookmarkEnd w:id="35"/>
    </w:p>
    <w:p w14:paraId="58B6DD13" w14:textId="3A39C308"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est une réponse systématique à la commande ou demande d’information sur un PM donné.</w:t>
      </w:r>
    </w:p>
    <w:p w14:paraId="7A4BFDE9"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L’Accusé de Réception de la commande/demande d’information PM permet d’acquitter la réception et de communiquer à l’OC la référence de </w:t>
      </w:r>
      <w:r w:rsidR="00774FFE" w:rsidRPr="001E061D">
        <w:rPr>
          <w:rFonts w:ascii="Arial" w:hAnsi="Arial" w:cs="Arial"/>
          <w:sz w:val="24"/>
          <w:szCs w:val="24"/>
        </w:rPr>
        <w:t xml:space="preserve">prestation PM </w:t>
      </w:r>
      <w:r w:rsidRPr="001E061D">
        <w:rPr>
          <w:rFonts w:ascii="Arial" w:hAnsi="Arial" w:cs="Arial"/>
          <w:sz w:val="24"/>
          <w:szCs w:val="24"/>
        </w:rPr>
        <w:t xml:space="preserve">définie par l’OI (ce point est optionnel et dépend de l’OI). Cette référence sera utilisée dans les échanges suivants du processus de mise </w:t>
      </w:r>
      <w:r w:rsidR="003A6468" w:rsidRPr="001E061D">
        <w:rPr>
          <w:rFonts w:ascii="Arial" w:hAnsi="Arial" w:cs="Arial"/>
          <w:sz w:val="24"/>
          <w:szCs w:val="24"/>
        </w:rPr>
        <w:t>à disposition</w:t>
      </w:r>
      <w:r w:rsidRPr="001E061D">
        <w:rPr>
          <w:rFonts w:ascii="Arial" w:hAnsi="Arial" w:cs="Arial"/>
          <w:sz w:val="24"/>
          <w:szCs w:val="24"/>
        </w:rPr>
        <w:t xml:space="preserve"> du PM pour l’OC et plus tard, dans le cadre des échanges liés à la mise en service de Lignes FTTH Passives.</w:t>
      </w:r>
    </w:p>
    <w:p w14:paraId="5058D5F2" w14:textId="77777777" w:rsidR="005A4796" w:rsidRDefault="005A4796" w:rsidP="0031024B">
      <w:pPr>
        <w:pStyle w:val="Corpsdetexte"/>
        <w:rPr>
          <w:rFonts w:ascii="Arial" w:hAnsi="Arial" w:cs="Arial"/>
          <w:sz w:val="24"/>
          <w:szCs w:val="24"/>
        </w:rPr>
      </w:pPr>
      <w:r w:rsidRPr="001E061D">
        <w:rPr>
          <w:rFonts w:ascii="Arial" w:hAnsi="Arial" w:cs="Arial"/>
          <w:sz w:val="24"/>
          <w:szCs w:val="24"/>
        </w:rPr>
        <w:t>L’Accusé de Réception fait suite à un contrôle du format et de la syntaxe de la commande.</w:t>
      </w:r>
    </w:p>
    <w:p w14:paraId="7B1479F4" w14:textId="7DDB0EDC" w:rsidR="00A33ACB" w:rsidRDefault="00F03CE3" w:rsidP="0037326C">
      <w:pPr>
        <w:pStyle w:val="Titre3"/>
      </w:pPr>
      <w:bookmarkStart w:id="36" w:name="_Toc145954074"/>
      <w:r>
        <w:t>Règles de gestion</w:t>
      </w:r>
      <w:bookmarkEnd w:id="36"/>
    </w:p>
    <w:p w14:paraId="32E5E15E" w14:textId="77777777" w:rsidR="00F03CE3" w:rsidRPr="00E031C3" w:rsidRDefault="00F03CE3" w:rsidP="00F03CE3">
      <w:pPr>
        <w:pStyle w:val="Corpsdetexte"/>
        <w:numPr>
          <w:ilvl w:val="1"/>
          <w:numId w:val="31"/>
        </w:numPr>
        <w:rPr>
          <w:rFonts w:ascii="Arial" w:hAnsi="Arial" w:cs="Arial"/>
          <w:sz w:val="24"/>
          <w:szCs w:val="24"/>
        </w:rPr>
      </w:pPr>
      <w:r w:rsidRPr="00E031C3">
        <w:rPr>
          <w:rFonts w:ascii="Arial" w:hAnsi="Arial" w:cs="Arial"/>
          <w:sz w:val="24"/>
          <w:szCs w:val="24"/>
        </w:rPr>
        <w:t>Si le PM a été livré en COFI et l’OC passe une commande en UNIT, alors l’OI renvoie un AR KO</w:t>
      </w:r>
    </w:p>
    <w:p w14:paraId="3803AFC3" w14:textId="77777777" w:rsidR="00F03CE3" w:rsidRPr="00E031C3" w:rsidRDefault="00F03CE3" w:rsidP="00F03CE3">
      <w:pPr>
        <w:pStyle w:val="Corpsdetexte"/>
        <w:numPr>
          <w:ilvl w:val="1"/>
          <w:numId w:val="31"/>
        </w:numPr>
        <w:rPr>
          <w:rFonts w:ascii="Arial" w:hAnsi="Arial" w:cs="Arial"/>
          <w:sz w:val="24"/>
          <w:szCs w:val="24"/>
        </w:rPr>
      </w:pPr>
      <w:r w:rsidRPr="00E031C3">
        <w:rPr>
          <w:rFonts w:ascii="Arial" w:hAnsi="Arial" w:cs="Arial"/>
          <w:sz w:val="24"/>
          <w:szCs w:val="24"/>
        </w:rPr>
        <w:t>Si le PM a été livré en UNIT et l’OC passe une commande en COFI alors l'OI renvoie un AR KO</w:t>
      </w:r>
    </w:p>
    <w:p w14:paraId="57D60DE6" w14:textId="77777777" w:rsidR="00F03CE3" w:rsidRPr="001E061D" w:rsidRDefault="00F03CE3" w:rsidP="0037326C">
      <w:pPr>
        <w:pStyle w:val="Corpsdetexte"/>
        <w:ind w:left="360"/>
        <w:rPr>
          <w:rFonts w:ascii="Arial" w:hAnsi="Arial" w:cs="Arial"/>
          <w:sz w:val="24"/>
          <w:szCs w:val="24"/>
        </w:rPr>
      </w:pPr>
    </w:p>
    <w:p w14:paraId="5B978C10" w14:textId="77777777" w:rsidR="005A4796" w:rsidRPr="001E061D" w:rsidRDefault="005A4796" w:rsidP="0031024B">
      <w:pPr>
        <w:pStyle w:val="Titre2"/>
        <w:rPr>
          <w:rFonts w:cs="Arial"/>
          <w:sz w:val="24"/>
          <w:szCs w:val="24"/>
        </w:rPr>
      </w:pPr>
      <w:bookmarkStart w:id="37" w:name="_Toc296526958"/>
      <w:bookmarkStart w:id="38" w:name="_Toc145954075"/>
      <w:r w:rsidRPr="001E061D">
        <w:rPr>
          <w:rFonts w:cs="Arial"/>
          <w:sz w:val="24"/>
          <w:szCs w:val="24"/>
        </w:rPr>
        <w:t>CR de mise à disposition d’un PM</w:t>
      </w:r>
      <w:bookmarkEnd w:id="37"/>
      <w:r w:rsidR="007478A6">
        <w:rPr>
          <w:rFonts w:cs="Arial"/>
          <w:sz w:val="24"/>
          <w:szCs w:val="24"/>
        </w:rPr>
        <w:t xml:space="preserve"> et des adresses associées</w:t>
      </w:r>
      <w:r w:rsidRPr="001E061D">
        <w:rPr>
          <w:rFonts w:cs="Arial"/>
          <w:sz w:val="24"/>
          <w:szCs w:val="24"/>
        </w:rPr>
        <w:t xml:space="preserve"> (CR MAD)</w:t>
      </w:r>
      <w:bookmarkEnd w:id="38"/>
    </w:p>
    <w:p w14:paraId="1217AB88" w14:textId="4208E7A5" w:rsidR="00F03CE3" w:rsidRDefault="00F03CE3" w:rsidP="0037326C">
      <w:pPr>
        <w:pStyle w:val="Titre3"/>
      </w:pPr>
      <w:bookmarkStart w:id="39" w:name="_Toc145954076"/>
      <w:r>
        <w:t>Définition</w:t>
      </w:r>
      <w:r w:rsidR="00DE5449">
        <w:t xml:space="preserve"> et règles de gestion</w:t>
      </w:r>
      <w:bookmarkEnd w:id="39"/>
    </w:p>
    <w:p w14:paraId="5FE5168E" w14:textId="41D6DADF" w:rsidR="005A4796" w:rsidRPr="001E061D" w:rsidRDefault="005A4796" w:rsidP="0031024B">
      <w:pPr>
        <w:pStyle w:val="Corpsdetexte"/>
        <w:rPr>
          <w:rFonts w:ascii="Arial" w:hAnsi="Arial" w:cs="Arial"/>
          <w:sz w:val="24"/>
          <w:szCs w:val="24"/>
        </w:rPr>
      </w:pPr>
      <w:r w:rsidRPr="001E061D">
        <w:rPr>
          <w:rFonts w:ascii="Arial" w:hAnsi="Arial" w:cs="Arial"/>
          <w:sz w:val="24"/>
          <w:szCs w:val="24"/>
        </w:rPr>
        <w:t>Ce</w:t>
      </w:r>
      <w:r w:rsidR="00F03CE3">
        <w:rPr>
          <w:rFonts w:ascii="Arial" w:hAnsi="Arial" w:cs="Arial"/>
          <w:sz w:val="24"/>
          <w:szCs w:val="24"/>
        </w:rPr>
        <w:t xml:space="preserve"> flux</w:t>
      </w:r>
      <w:r w:rsidRPr="001E061D">
        <w:rPr>
          <w:rFonts w:ascii="Arial" w:hAnsi="Arial" w:cs="Arial"/>
          <w:sz w:val="24"/>
          <w:szCs w:val="24"/>
        </w:rPr>
        <w:t xml:space="preserve"> est envoyé :</w:t>
      </w:r>
    </w:p>
    <w:p w14:paraId="729F3022"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de manière systématique dès la recette de la construction d</w:t>
      </w:r>
      <w:r w:rsidR="009E6B34" w:rsidRPr="001E061D">
        <w:rPr>
          <w:rFonts w:ascii="Arial" w:hAnsi="Arial" w:cs="Arial"/>
          <w:sz w:val="24"/>
          <w:szCs w:val="24"/>
        </w:rPr>
        <w:t>’un</w:t>
      </w:r>
      <w:r w:rsidRPr="001E061D">
        <w:rPr>
          <w:rFonts w:ascii="Arial" w:hAnsi="Arial" w:cs="Arial"/>
          <w:sz w:val="24"/>
          <w:szCs w:val="24"/>
        </w:rPr>
        <w:t xml:space="preserve"> PM validée par l’OI vers tous les OC </w:t>
      </w:r>
      <w:proofErr w:type="spellStart"/>
      <w:r w:rsidRPr="001E061D">
        <w:rPr>
          <w:rFonts w:ascii="Arial" w:hAnsi="Arial" w:cs="Arial"/>
          <w:sz w:val="24"/>
          <w:szCs w:val="24"/>
        </w:rPr>
        <w:t>cofinanceurs</w:t>
      </w:r>
      <w:proofErr w:type="spellEnd"/>
      <w:r w:rsidRPr="001E061D">
        <w:rPr>
          <w:rFonts w:ascii="Arial" w:hAnsi="Arial" w:cs="Arial"/>
          <w:sz w:val="24"/>
          <w:szCs w:val="24"/>
        </w:rPr>
        <w:t xml:space="preserve"> sans commande PM préalable ; </w:t>
      </w:r>
    </w:p>
    <w:p w14:paraId="60066D6E"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en réponse à un message de demande d’information par un OC </w:t>
      </w:r>
      <w:proofErr w:type="spellStart"/>
      <w:r w:rsidRPr="001E061D">
        <w:rPr>
          <w:rFonts w:ascii="Arial" w:hAnsi="Arial" w:cs="Arial"/>
          <w:sz w:val="24"/>
          <w:szCs w:val="24"/>
        </w:rPr>
        <w:t>cofinanceur</w:t>
      </w:r>
      <w:proofErr w:type="spellEnd"/>
      <w:r w:rsidRPr="001E061D">
        <w:rPr>
          <w:rFonts w:ascii="Arial" w:hAnsi="Arial" w:cs="Arial"/>
          <w:sz w:val="24"/>
          <w:szCs w:val="24"/>
        </w:rPr>
        <w:t xml:space="preserve"> à compter du déploiement du PM ;</w:t>
      </w:r>
    </w:p>
    <w:p w14:paraId="71A0F025"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en réponse à </w:t>
      </w:r>
      <w:r w:rsidR="00E4400D" w:rsidRPr="001E061D">
        <w:rPr>
          <w:rFonts w:ascii="Arial" w:hAnsi="Arial" w:cs="Arial"/>
          <w:sz w:val="24"/>
          <w:szCs w:val="24"/>
        </w:rPr>
        <w:t>une</w:t>
      </w:r>
      <w:r w:rsidRPr="001E061D">
        <w:rPr>
          <w:rFonts w:ascii="Arial" w:hAnsi="Arial" w:cs="Arial"/>
          <w:sz w:val="24"/>
          <w:szCs w:val="24"/>
        </w:rPr>
        <w:t xml:space="preserve"> commande unitaire de PM à partir du déploiement du PM.</w:t>
      </w:r>
    </w:p>
    <w:p w14:paraId="79266B87" w14:textId="77777777" w:rsidR="00C462E2" w:rsidRDefault="00C462E2" w:rsidP="0031024B">
      <w:pPr>
        <w:pStyle w:val="Corpsdetexte"/>
        <w:rPr>
          <w:rFonts w:ascii="Arial" w:hAnsi="Arial" w:cs="Arial"/>
          <w:sz w:val="24"/>
          <w:szCs w:val="24"/>
        </w:rPr>
      </w:pPr>
    </w:p>
    <w:p w14:paraId="236D73FB" w14:textId="383D5629" w:rsidR="00731F0F" w:rsidRPr="00C60401" w:rsidRDefault="00014639" w:rsidP="00731F0F">
      <w:pPr>
        <w:rPr>
          <w:rFonts w:ascii="Arial" w:hAnsi="Arial" w:cs="Arial"/>
        </w:rPr>
      </w:pPr>
      <w:r w:rsidRPr="001E061D">
        <w:rPr>
          <w:rFonts w:ascii="Arial" w:hAnsi="Arial" w:cs="Arial"/>
        </w:rPr>
        <w:t>L</w:t>
      </w:r>
      <w:r w:rsidR="005A4796" w:rsidRPr="001E061D">
        <w:rPr>
          <w:rFonts w:ascii="Arial" w:hAnsi="Arial" w:cs="Arial"/>
        </w:rPr>
        <w:t>’OC est notifié du déploiement effectif du PM par la réception du compte-rendu de mise à disposition (CR MAD) du PM.</w:t>
      </w:r>
      <w:r w:rsidRPr="001E061D">
        <w:rPr>
          <w:rFonts w:ascii="Arial" w:hAnsi="Arial" w:cs="Arial"/>
        </w:rPr>
        <w:t xml:space="preserve"> A l’issue de la réception du CR MAD, l’OC peut procéder aux études et à la planification de son adduction au PM.</w:t>
      </w:r>
      <w:r w:rsidR="00731F0F">
        <w:rPr>
          <w:rFonts w:ascii="Arial" w:hAnsi="Arial" w:cs="Arial"/>
        </w:rPr>
        <w:t xml:space="preserve"> La p</w:t>
      </w:r>
      <w:r w:rsidR="00731F0F" w:rsidRPr="00C60401">
        <w:rPr>
          <w:rFonts w:ascii="Arial" w:hAnsi="Arial" w:cs="Arial"/>
        </w:rPr>
        <w:t xml:space="preserve">ublication de la MAD aux OC </w:t>
      </w:r>
      <w:r w:rsidR="00731F0F">
        <w:rPr>
          <w:rFonts w:ascii="Arial" w:hAnsi="Arial" w:cs="Arial"/>
        </w:rPr>
        <w:t xml:space="preserve">est faite </w:t>
      </w:r>
      <w:r w:rsidR="00731F0F" w:rsidRPr="00C60401">
        <w:rPr>
          <w:rFonts w:ascii="Arial" w:hAnsi="Arial" w:cs="Arial"/>
        </w:rPr>
        <w:t xml:space="preserve">dans les 15 Jours Ouvrés max </w:t>
      </w:r>
      <w:proofErr w:type="gramStart"/>
      <w:r w:rsidR="00731F0F" w:rsidRPr="00C60401">
        <w:rPr>
          <w:rFonts w:ascii="Arial" w:hAnsi="Arial" w:cs="Arial"/>
        </w:rPr>
        <w:t>suite à</w:t>
      </w:r>
      <w:proofErr w:type="gramEnd"/>
      <w:r w:rsidR="00731F0F" w:rsidRPr="00C60401">
        <w:rPr>
          <w:rFonts w:ascii="Arial" w:hAnsi="Arial" w:cs="Arial"/>
        </w:rPr>
        <w:t xml:space="preserve"> l’installation du PM.</w:t>
      </w:r>
    </w:p>
    <w:p w14:paraId="7336B140" w14:textId="133CB372" w:rsidR="005A4796" w:rsidRPr="001B47FA" w:rsidRDefault="005A4796" w:rsidP="0031024B">
      <w:pPr>
        <w:pStyle w:val="Corpsdetexte"/>
        <w:rPr>
          <w:rFonts w:ascii="Arial" w:hAnsi="Arial" w:cs="Arial"/>
          <w:sz w:val="28"/>
          <w:szCs w:val="28"/>
        </w:rPr>
      </w:pPr>
      <w:r w:rsidRPr="001E061D">
        <w:rPr>
          <w:rFonts w:ascii="Arial" w:hAnsi="Arial" w:cs="Arial"/>
          <w:sz w:val="24"/>
          <w:szCs w:val="24"/>
        </w:rPr>
        <w:t xml:space="preserve">La date de mise en service commerciale du PM intervient 3 mois après la date de première MAD du PM. Le champ </w:t>
      </w:r>
      <w:proofErr w:type="spellStart"/>
      <w:r w:rsidRPr="001E061D">
        <w:rPr>
          <w:rFonts w:ascii="Arial" w:hAnsi="Arial" w:cs="Arial"/>
          <w:sz w:val="24"/>
          <w:szCs w:val="24"/>
        </w:rPr>
        <w:t>NatureCR</w:t>
      </w:r>
      <w:proofErr w:type="spellEnd"/>
      <w:r w:rsidRPr="001E061D">
        <w:rPr>
          <w:rFonts w:ascii="Arial" w:hAnsi="Arial" w:cs="Arial"/>
          <w:sz w:val="24"/>
          <w:szCs w:val="24"/>
        </w:rPr>
        <w:t xml:space="preserve"> prend la valeur INITIAL lors de cette première émission.</w:t>
      </w:r>
      <w:r w:rsidR="00BA3FFE">
        <w:rPr>
          <w:rFonts w:ascii="Arial" w:hAnsi="Arial" w:cs="Arial"/>
          <w:sz w:val="24"/>
          <w:szCs w:val="24"/>
        </w:rPr>
        <w:t xml:space="preserve"> </w:t>
      </w:r>
      <w:r w:rsidR="00BA3FFE" w:rsidRPr="001B47FA">
        <w:rPr>
          <w:rFonts w:ascii="Arial" w:hAnsi="Arial" w:cs="Arial"/>
          <w:sz w:val="24"/>
          <w:szCs w:val="22"/>
        </w:rPr>
        <w:t>Sur PM non cofinancé et sans loueur déclaré au moment de l’installation : date d’installation du PM+ 3 mois.</w:t>
      </w:r>
    </w:p>
    <w:p w14:paraId="143AE3B5" w14:textId="77777777" w:rsidR="00792014" w:rsidRPr="001E061D" w:rsidRDefault="00792014" w:rsidP="0031024B">
      <w:pPr>
        <w:pStyle w:val="Corpsdetexte"/>
        <w:rPr>
          <w:rFonts w:ascii="Arial" w:hAnsi="Arial" w:cs="Arial"/>
          <w:sz w:val="24"/>
          <w:szCs w:val="24"/>
        </w:rPr>
      </w:pPr>
      <w:r>
        <w:rPr>
          <w:rFonts w:ascii="Arial" w:hAnsi="Arial" w:cs="Arial"/>
          <w:sz w:val="24"/>
          <w:szCs w:val="24"/>
        </w:rPr>
        <w:t>Pour les PM associés à un PRDM et un lien PM-PRDM, la mise à disposition du PM implique que le PRDM et le lien PM-PRDM aient été livrés en même temps ou avant conformément à la réglementation</w:t>
      </w:r>
    </w:p>
    <w:p w14:paraId="323E492F" w14:textId="7866AD39" w:rsidR="005A4796" w:rsidRDefault="008E63AC" w:rsidP="0031024B">
      <w:pPr>
        <w:pStyle w:val="Corpsdetexte"/>
        <w:rPr>
          <w:rFonts w:ascii="Arial" w:hAnsi="Arial" w:cs="Arial"/>
          <w:sz w:val="24"/>
          <w:szCs w:val="24"/>
        </w:rPr>
      </w:pPr>
      <w:proofErr w:type="gramStart"/>
      <w:r w:rsidRPr="001E061D">
        <w:rPr>
          <w:rFonts w:ascii="Arial" w:hAnsi="Arial" w:cs="Arial"/>
          <w:sz w:val="24"/>
          <w:szCs w:val="24"/>
        </w:rPr>
        <w:t>Suite à</w:t>
      </w:r>
      <w:proofErr w:type="gramEnd"/>
      <w:r w:rsidRPr="001E061D">
        <w:rPr>
          <w:rFonts w:ascii="Arial" w:hAnsi="Arial" w:cs="Arial"/>
          <w:sz w:val="24"/>
          <w:szCs w:val="24"/>
        </w:rPr>
        <w:t xml:space="preserve"> la première MAD,</w:t>
      </w:r>
      <w:r w:rsidR="005A4796" w:rsidRPr="001E061D">
        <w:rPr>
          <w:rFonts w:ascii="Arial" w:hAnsi="Arial" w:cs="Arial"/>
          <w:sz w:val="24"/>
          <w:szCs w:val="24"/>
        </w:rPr>
        <w:t xml:space="preserve"> le PM passe à l’état « DEPLOYE » dans le fichier IPE et dans le fichier CPN. </w:t>
      </w:r>
    </w:p>
    <w:p w14:paraId="5972E652" w14:textId="4349665E" w:rsidR="008D478D" w:rsidRPr="00DE5449" w:rsidRDefault="008D478D" w:rsidP="007453F4">
      <w:pPr>
        <w:pStyle w:val="Listepuces"/>
        <w:numPr>
          <w:ilvl w:val="0"/>
          <w:numId w:val="0"/>
        </w:numPr>
        <w:tabs>
          <w:tab w:val="clear" w:pos="3969"/>
          <w:tab w:val="left" w:pos="0"/>
        </w:tabs>
        <w:rPr>
          <w:rFonts w:ascii="Arial" w:hAnsi="Arial" w:cs="Arial"/>
          <w:sz w:val="24"/>
          <w:szCs w:val="24"/>
        </w:rPr>
      </w:pPr>
      <w:r w:rsidRPr="00DE5449">
        <w:rPr>
          <w:rFonts w:ascii="Arial" w:hAnsi="Arial" w:cs="Arial"/>
          <w:sz w:val="24"/>
          <w:szCs w:val="24"/>
        </w:rPr>
        <w:t xml:space="preserve">La mise à disposition du PM et la pose des PBO peuvent être décorrélées dans le temps : </w:t>
      </w:r>
    </w:p>
    <w:p w14:paraId="71E8F571" w14:textId="6AAB7F5D" w:rsidR="0097373B" w:rsidRPr="00DE5449" w:rsidRDefault="0097373B" w:rsidP="007453F4">
      <w:pPr>
        <w:pStyle w:val="Listepuces"/>
        <w:numPr>
          <w:ilvl w:val="0"/>
          <w:numId w:val="0"/>
        </w:numPr>
        <w:tabs>
          <w:tab w:val="clear" w:pos="3969"/>
          <w:tab w:val="left" w:pos="0"/>
        </w:tabs>
        <w:rPr>
          <w:rFonts w:ascii="Arial" w:hAnsi="Arial" w:cs="Arial"/>
          <w:sz w:val="24"/>
          <w:szCs w:val="24"/>
        </w:rPr>
      </w:pPr>
      <w:r w:rsidRPr="00DE5449">
        <w:rPr>
          <w:rFonts w:ascii="Arial" w:hAnsi="Arial" w:cs="Arial"/>
          <w:sz w:val="24"/>
          <w:szCs w:val="24"/>
        </w:rPr>
        <w:t>- si aucune adresse n’est déployée alors le CR MAD ne contient qu’une seule ligne avec les données PM (en plus de l’entête) et tous les champs propres à l’immeuble seront vides</w:t>
      </w:r>
    </w:p>
    <w:p w14:paraId="16106A22" w14:textId="131CC27C" w:rsidR="007453F4" w:rsidRPr="00DE5449" w:rsidRDefault="008D478D" w:rsidP="009762F0">
      <w:pPr>
        <w:pStyle w:val="Listepuces"/>
        <w:numPr>
          <w:ilvl w:val="0"/>
          <w:numId w:val="0"/>
        </w:numPr>
        <w:tabs>
          <w:tab w:val="clear" w:pos="3969"/>
          <w:tab w:val="left" w:pos="0"/>
        </w:tabs>
        <w:rPr>
          <w:rFonts w:ascii="Arial" w:hAnsi="Arial" w:cs="Arial"/>
          <w:sz w:val="24"/>
          <w:szCs w:val="24"/>
        </w:rPr>
      </w:pPr>
      <w:r w:rsidRPr="00DE5449">
        <w:rPr>
          <w:rFonts w:ascii="Arial" w:hAnsi="Arial" w:cs="Arial"/>
          <w:sz w:val="24"/>
          <w:szCs w:val="24"/>
        </w:rPr>
        <w:t>- si le CR MAD contient au moins une adresse déployée alors toutes les adresses du CR MAD sont à l’état « DEPLOYE »</w:t>
      </w:r>
    </w:p>
    <w:p w14:paraId="1A8A4CEB" w14:textId="77777777" w:rsidR="008E63AC" w:rsidRPr="001E061D" w:rsidRDefault="008E63AC" w:rsidP="0031024B">
      <w:pPr>
        <w:pStyle w:val="Corpsdetexte"/>
        <w:rPr>
          <w:rFonts w:ascii="Arial" w:hAnsi="Arial" w:cs="Arial"/>
          <w:sz w:val="24"/>
          <w:szCs w:val="24"/>
        </w:rPr>
      </w:pPr>
      <w:r w:rsidRPr="001E061D">
        <w:rPr>
          <w:rFonts w:ascii="Arial" w:hAnsi="Arial" w:cs="Arial"/>
          <w:sz w:val="24"/>
          <w:szCs w:val="24"/>
        </w:rPr>
        <w:t>Les adresses pour le</w:t>
      </w:r>
      <w:r w:rsidR="00B135D4" w:rsidRPr="001E061D">
        <w:rPr>
          <w:rFonts w:ascii="Arial" w:hAnsi="Arial" w:cs="Arial"/>
          <w:sz w:val="24"/>
          <w:szCs w:val="24"/>
        </w:rPr>
        <w:t>s</w:t>
      </w:r>
      <w:r w:rsidRPr="001E061D">
        <w:rPr>
          <w:rFonts w:ascii="Arial" w:hAnsi="Arial" w:cs="Arial"/>
          <w:sz w:val="24"/>
          <w:szCs w:val="24"/>
        </w:rPr>
        <w:t>quelles un PBO a déjà été déployé avant la première MAD passent à l’état DEPLOYE dans l’IPE et apparaissent dans le CR MAD init</w:t>
      </w:r>
      <w:r w:rsidR="00C96782" w:rsidRPr="001E061D">
        <w:rPr>
          <w:rFonts w:ascii="Arial" w:hAnsi="Arial" w:cs="Arial"/>
          <w:sz w:val="24"/>
          <w:szCs w:val="24"/>
        </w:rPr>
        <w:t>i</w:t>
      </w:r>
      <w:r w:rsidRPr="001E061D">
        <w:rPr>
          <w:rFonts w:ascii="Arial" w:hAnsi="Arial" w:cs="Arial"/>
          <w:sz w:val="24"/>
          <w:szCs w:val="24"/>
        </w:rPr>
        <w:t>al le cas échéant.</w:t>
      </w:r>
    </w:p>
    <w:p w14:paraId="46B599BB" w14:textId="77777777" w:rsidR="008E63AC" w:rsidRPr="001E061D" w:rsidRDefault="008E63AC" w:rsidP="0031024B">
      <w:pPr>
        <w:pStyle w:val="Corpsdetexte"/>
        <w:rPr>
          <w:rFonts w:ascii="Arial" w:hAnsi="Arial" w:cs="Arial"/>
          <w:sz w:val="24"/>
          <w:szCs w:val="24"/>
        </w:rPr>
      </w:pPr>
    </w:p>
    <w:p w14:paraId="3FD763EA" w14:textId="77777777" w:rsidR="003A6468" w:rsidRPr="001E061D" w:rsidRDefault="003A6468" w:rsidP="003A6468">
      <w:pPr>
        <w:pStyle w:val="Corpsdetexte"/>
        <w:rPr>
          <w:rFonts w:ascii="Arial" w:hAnsi="Arial" w:cs="Arial"/>
          <w:sz w:val="24"/>
          <w:szCs w:val="24"/>
        </w:rPr>
      </w:pPr>
      <w:r w:rsidRPr="001E061D">
        <w:rPr>
          <w:rFonts w:ascii="Arial" w:hAnsi="Arial" w:cs="Arial"/>
          <w:sz w:val="24"/>
          <w:szCs w:val="24"/>
        </w:rPr>
        <w:t xml:space="preserve">Diagramme d'état pour les </w:t>
      </w:r>
      <w:proofErr w:type="spellStart"/>
      <w:proofErr w:type="gramStart"/>
      <w:r w:rsidRPr="001E061D">
        <w:rPr>
          <w:rFonts w:ascii="Arial" w:hAnsi="Arial" w:cs="Arial"/>
          <w:sz w:val="24"/>
          <w:szCs w:val="24"/>
        </w:rPr>
        <w:t>PMs</w:t>
      </w:r>
      <w:proofErr w:type="spellEnd"/>
      <w:r w:rsidRPr="001E061D">
        <w:rPr>
          <w:rFonts w:ascii="Arial" w:hAnsi="Arial" w:cs="Arial"/>
          <w:sz w:val="24"/>
          <w:szCs w:val="24"/>
        </w:rPr>
        <w:t>:</w:t>
      </w:r>
      <w:proofErr w:type="gramEnd"/>
    </w:p>
    <w:p w14:paraId="4520DEB3" w14:textId="77777777" w:rsidR="003A6468" w:rsidRPr="001E061D" w:rsidRDefault="003A6468" w:rsidP="0031024B">
      <w:pPr>
        <w:pStyle w:val="Corpsdetexte"/>
        <w:rPr>
          <w:rFonts w:ascii="Arial" w:hAnsi="Arial" w:cs="Arial"/>
          <w:sz w:val="24"/>
          <w:szCs w:val="24"/>
        </w:rPr>
      </w:pPr>
    </w:p>
    <w:p w14:paraId="190C58F0" w14:textId="77777777" w:rsidR="00AE1A65" w:rsidRPr="001E061D" w:rsidRDefault="000A081E">
      <w:pPr>
        <w:jc w:val="center"/>
        <w:rPr>
          <w:rFonts w:ascii="Arial" w:hAnsi="Arial" w:cs="Arial"/>
        </w:rPr>
      </w:pPr>
      <w:r>
        <w:rPr>
          <w:rFonts w:ascii="Arial" w:hAnsi="Arial" w:cs="Arial"/>
          <w:noProof/>
        </w:rPr>
        <mc:AlternateContent>
          <mc:Choice Requires="wpg">
            <w:drawing>
              <wp:inline distT="0" distB="0" distL="0" distR="0" wp14:anchorId="5ECEADCD" wp14:editId="61F8F72A">
                <wp:extent cx="5972810" cy="765287"/>
                <wp:effectExtent l="0" t="0" r="27940" b="0"/>
                <wp:docPr id="5" name="Groupe 18"/>
                <wp:cNvGraphicFramePr/>
                <a:graphic xmlns:a="http://schemas.openxmlformats.org/drawingml/2006/main">
                  <a:graphicData uri="http://schemas.microsoft.com/office/word/2010/wordprocessingGroup">
                    <wpg:wgp>
                      <wpg:cNvGrpSpPr/>
                      <wpg:grpSpPr>
                        <a:xfrm>
                          <a:off x="0" y="0"/>
                          <a:ext cx="5972810" cy="765287"/>
                          <a:chOff x="467544" y="1340768"/>
                          <a:chExt cx="7884368" cy="1009898"/>
                        </a:xfrm>
                      </wpg:grpSpPr>
                      <wps:wsp>
                        <wps:cNvPr id="56" name="Rectangle 56"/>
                        <wps:cNvSpPr/>
                        <wps:spPr>
                          <a:xfrm>
                            <a:off x="3509628" y="1340768"/>
                            <a:ext cx="1800200" cy="864096"/>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5A85F1"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En cours de déploiement</w:t>
                              </w:r>
                            </w:p>
                            <w:p w14:paraId="68D15B58"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(état d’apparition par défaut dans l’IPE)</w:t>
                              </w:r>
                            </w:p>
                          </w:txbxContent>
                        </wps:txbx>
                        <wps:bodyPr rtlCol="0" anchor="ctr"/>
                      </wps:wsp>
                      <wps:wsp>
                        <wps:cNvPr id="57" name="Rectangle 57"/>
                        <wps:cNvSpPr/>
                        <wps:spPr>
                          <a:xfrm>
                            <a:off x="6551712" y="1340768"/>
                            <a:ext cx="1800200" cy="864096"/>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CADDBB"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Déployé</w:t>
                              </w:r>
                            </w:p>
                          </w:txbxContent>
                        </wps:txbx>
                        <wps:bodyPr rtlCol="0" anchor="ctr"/>
                      </wps:wsp>
                      <wps:wsp>
                        <wps:cNvPr id="58" name="Rectangle 58"/>
                        <wps:cNvSpPr/>
                        <wps:spPr>
                          <a:xfrm>
                            <a:off x="467544" y="1340768"/>
                            <a:ext cx="1800200" cy="864096"/>
                          </a:xfrm>
                          <a:prstGeom prst="rect">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C57CB3"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Planifié</w:t>
                              </w:r>
                            </w:p>
                            <w:p w14:paraId="3D4D88EA" w14:textId="1B724318"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(état facultatif à la discrétion de l’OI)</w:t>
                              </w:r>
                            </w:p>
                          </w:txbxContent>
                        </wps:txbx>
                        <wps:bodyPr rtlCol="0" anchor="ctr"/>
                      </wps:wsp>
                      <wps:wsp>
                        <wps:cNvPr id="59" name="Connecteur droit avec flèche 59"/>
                        <wps:cNvCnPr>
                          <a:stCxn id="56" idx="3"/>
                          <a:endCxn id="57" idx="1"/>
                        </wps:cNvCnPr>
                        <wps:spPr>
                          <a:xfrm>
                            <a:off x="5309828" y="1772816"/>
                            <a:ext cx="12418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0" name="ZoneTexte 8"/>
                        <wps:cNvSpPr txBox="1"/>
                        <wps:spPr>
                          <a:xfrm>
                            <a:off x="5364088" y="1844824"/>
                            <a:ext cx="1151725" cy="313400"/>
                          </a:xfrm>
                          <a:prstGeom prst="rect">
                            <a:avLst/>
                          </a:prstGeom>
                          <a:solidFill>
                            <a:schemeClr val="bg1"/>
                          </a:solidFill>
                        </wps:spPr>
                        <wps:txbx>
                          <w:txbxContent>
                            <w:p w14:paraId="6CEFDF27"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MAD</w:t>
                              </w:r>
                            </w:p>
                          </w:txbxContent>
                        </wps:txbx>
                        <wps:bodyPr wrap="square" rtlCol="0">
                          <a:spAutoFit/>
                        </wps:bodyPr>
                      </wps:wsp>
                      <wps:wsp>
                        <wps:cNvPr id="61" name="Connecteur droit avec flèche 61"/>
                        <wps:cNvCnPr>
                          <a:stCxn id="58" idx="3"/>
                          <a:endCxn id="56" idx="1"/>
                        </wps:cNvCnPr>
                        <wps:spPr>
                          <a:xfrm>
                            <a:off x="2267744" y="1772816"/>
                            <a:ext cx="124188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2" name="ZoneTexte 10"/>
                        <wps:cNvSpPr txBox="1"/>
                        <wps:spPr>
                          <a:xfrm>
                            <a:off x="2339752" y="1844534"/>
                            <a:ext cx="1169327" cy="506132"/>
                          </a:xfrm>
                          <a:prstGeom prst="rect">
                            <a:avLst/>
                          </a:prstGeom>
                          <a:solidFill>
                            <a:schemeClr val="bg1"/>
                          </a:solidFill>
                        </wps:spPr>
                        <wps:txbx>
                          <w:txbxContent>
                            <w:p w14:paraId="3ACF21C9" w14:textId="5651162C"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Démarrage des travaux</w:t>
                              </w:r>
                            </w:p>
                          </w:txbxContent>
                        </wps:txbx>
                        <wps:bodyPr wrap="square" rtlCol="0">
                          <a:spAutoFit/>
                        </wps:bodyPr>
                      </wps:wsp>
                    </wpg:wgp>
                  </a:graphicData>
                </a:graphic>
              </wp:inline>
            </w:drawing>
          </mc:Choice>
          <mc:Fallback>
            <w:pict>
              <v:group w14:anchorId="5ECEADCD" id="Groupe 18" o:spid="_x0000_s1028" style="width:470.3pt;height:60.25pt;mso-position-horizontal-relative:char;mso-position-vertical-relative:line" coordorigin="4675,13407" coordsize="78843,10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">
                <v:rect id="Rectangle 56" o:spid="_x0000_s1029" style="position:absolute;left:35096;top:13407;width:18002;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" fillcolor="white [3212]" strokecolor="#7f7f7f [1612]" strokeweight="1pt">
                  <v:textbox>
                    <w:txbxContent>
                      <w:p w14:paraId="615A85F1"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En cours de déploiement</w:t>
                        </w:r>
                      </w:p>
                      <w:p w14:paraId="68D15B58"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(état d’apparition par défaut dans l’IPE)</w:t>
                        </w:r>
                      </w:p>
                    </w:txbxContent>
                  </v:textbox>
                </v:rect>
                <v:rect id="Rectangle 57" o:spid="_x0000_s1030" style="position:absolute;left:65517;top:13407;width:18002;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" fillcolor="white [3212]" strokecolor="#7f7f7f [1612]" strokeweight="1pt">
                  <v:textbox>
                    <w:txbxContent>
                      <w:p w14:paraId="16CADDBB"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Déployé</w:t>
                        </w:r>
                      </w:p>
                    </w:txbxContent>
                  </v:textbox>
                </v:rect>
                <v:rect id="Rectangle 58" o:spid="_x0000_s1031" style="position:absolute;left:4675;top:13407;width:18002;height:8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" fillcolor="white [3212]" strokecolor="#7f7f7f [1612]" strokeweight="1pt">
                  <v:textbox>
                    <w:txbxContent>
                      <w:p w14:paraId="12C57CB3"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Planifié</w:t>
                        </w:r>
                      </w:p>
                      <w:p w14:paraId="3D4D88EA" w14:textId="1B724318"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(état facultatif à la discrétion de l’OI)</w:t>
                        </w:r>
                      </w:p>
                    </w:txbxContent>
                  </v:textbox>
                </v:rect>
                <v:shapetype id="_x0000_t32" coordsize="21600,21600" o:spt="32" o:oned="t" path="m,l21600,21600e" filled="f">
                  <v:path arrowok="t" fillok="f" o:connecttype="none"/>
                  <o:lock v:ext="edit" shapetype="t"/>
                </v:shapetype>
                <v:shape id="Connecteur droit avec flèche 59" o:spid="_x0000_s1032" type="#_x0000_t32" style="position:absolute;left:53098;top:17728;width:124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" strokecolor="#4579b8 [3044]">
                  <v:stroke endarrow="open"/>
                </v:shape>
                <v:shape id="ZoneTexte 8" o:spid="_x0000_s1033" type="#_x0000_t202" style="position:absolute;left:53640;top:18448;width:11518;height:3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" fillcolor="white [3212]" stroked="f">
                  <v:textbox style="mso-fit-shape-to-text:t">
                    <w:txbxContent>
                      <w:p w14:paraId="6CEFDF27" w14:textId="77777777"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MAD</w:t>
                        </w:r>
                      </w:p>
                    </w:txbxContent>
                  </v:textbox>
                </v:shape>
                <v:shape id="Connecteur droit avec flèche 61" o:spid="_x0000_s1034" type="#_x0000_t32" style="position:absolute;left:22677;top:17728;width:124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" strokecolor="#4579b8 [3044]">
                  <v:stroke endarrow="open"/>
                </v:shape>
                <v:shape id="ZoneTexte 10" o:spid="_x0000_s1035" type="#_x0000_t202" style="position:absolute;left:23397;top:18445;width:11693;height:5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" fillcolor="white [3212]" stroked="f">
                  <v:textbox style="mso-fit-shape-to-text:t">
                    <w:txbxContent>
                      <w:p w14:paraId="3ACF21C9" w14:textId="5651162C" w:rsidR="009762F0" w:rsidRDefault="009762F0" w:rsidP="003C4F37">
                        <w:pPr>
                          <w:pStyle w:val="NormalWeb"/>
                          <w:spacing w:before="0" w:beforeAutospacing="0" w:after="0" w:afterAutospacing="0"/>
                          <w:jc w:val="center"/>
                        </w:pPr>
                        <w:r>
                          <w:rPr>
                            <w:rFonts w:ascii="Arial" w:hAnsi="Arial" w:cs="Arial"/>
                            <w:color w:val="000000" w:themeColor="text1"/>
                            <w:kern w:val="24"/>
                            <w:sz w:val="20"/>
                            <w:szCs w:val="20"/>
                          </w:rPr>
                          <w:t>Démarrage des travaux</w:t>
                        </w:r>
                      </w:p>
                    </w:txbxContent>
                  </v:textbox>
                </v:shape>
                <w10:anchorlock/>
              </v:group>
            </w:pict>
          </mc:Fallback>
        </mc:AlternateContent>
      </w:r>
    </w:p>
    <w:p w14:paraId="09BCB5D9" w14:textId="77777777" w:rsidR="005A4796" w:rsidRPr="001E061D" w:rsidRDefault="005A4796" w:rsidP="0031024B">
      <w:pPr>
        <w:pStyle w:val="Corpsdetexte"/>
        <w:rPr>
          <w:rFonts w:ascii="Arial" w:hAnsi="Arial" w:cs="Arial"/>
          <w:sz w:val="24"/>
          <w:szCs w:val="24"/>
        </w:rPr>
      </w:pPr>
    </w:p>
    <w:p w14:paraId="0B8D1812" w14:textId="73DDF863" w:rsidR="009F2B7F" w:rsidRPr="00C378E2" w:rsidRDefault="00F52B80" w:rsidP="0031024B">
      <w:pPr>
        <w:pStyle w:val="Corpsdetexte"/>
        <w:rPr>
          <w:rFonts w:ascii="Arial" w:hAnsi="Arial" w:cs="Arial"/>
          <w:sz w:val="28"/>
          <w:szCs w:val="28"/>
        </w:rPr>
      </w:pPr>
      <w:r>
        <w:rPr>
          <w:rFonts w:ascii="Arial" w:hAnsi="Arial" w:cs="Arial"/>
          <w:sz w:val="24"/>
          <w:szCs w:val="24"/>
        </w:rPr>
        <w:t>Pour rappel, u</w:t>
      </w:r>
      <w:r w:rsidR="008308C8">
        <w:rPr>
          <w:rFonts w:ascii="Arial" w:hAnsi="Arial" w:cs="Arial"/>
          <w:sz w:val="24"/>
          <w:szCs w:val="24"/>
        </w:rPr>
        <w:t>n PM peut également avoir un statut</w:t>
      </w:r>
      <w:r w:rsidR="00C378E2">
        <w:rPr>
          <w:rFonts w:ascii="Arial" w:hAnsi="Arial" w:cs="Arial"/>
          <w:sz w:val="24"/>
          <w:szCs w:val="24"/>
        </w:rPr>
        <w:t xml:space="preserve"> </w:t>
      </w:r>
      <w:r w:rsidR="00427394">
        <w:rPr>
          <w:rFonts w:ascii="Arial" w:hAnsi="Arial" w:cs="Arial"/>
          <w:sz w:val="24"/>
          <w:szCs w:val="24"/>
        </w:rPr>
        <w:t>«</w:t>
      </w:r>
      <w:r w:rsidR="005D7828">
        <w:rPr>
          <w:rFonts w:ascii="Arial" w:hAnsi="Arial" w:cs="Arial"/>
          <w:sz w:val="24"/>
          <w:szCs w:val="24"/>
        </w:rPr>
        <w:t xml:space="preserve"> </w:t>
      </w:r>
      <w:r w:rsidR="00427394">
        <w:rPr>
          <w:rFonts w:ascii="Arial" w:hAnsi="Arial" w:cs="Arial"/>
          <w:sz w:val="24"/>
          <w:szCs w:val="24"/>
        </w:rPr>
        <w:t>ABANDONNE »</w:t>
      </w:r>
      <w:r>
        <w:rPr>
          <w:rFonts w:ascii="Arial" w:hAnsi="Arial" w:cs="Arial"/>
          <w:sz w:val="24"/>
          <w:szCs w:val="24"/>
        </w:rPr>
        <w:t xml:space="preserve"> (</w:t>
      </w:r>
      <w:r w:rsidRPr="00C378E2">
        <w:rPr>
          <w:rFonts w:ascii="Arial" w:hAnsi="Arial" w:cs="Arial"/>
          <w:sz w:val="24"/>
          <w:szCs w:val="22"/>
        </w:rPr>
        <w:t>problème de faisabilité technique, vandalisme ou autres cas)</w:t>
      </w:r>
      <w:r w:rsidR="00E27C9A">
        <w:rPr>
          <w:rFonts w:ascii="Arial" w:hAnsi="Arial" w:cs="Arial"/>
          <w:sz w:val="24"/>
          <w:szCs w:val="22"/>
        </w:rPr>
        <w:t>.</w:t>
      </w:r>
    </w:p>
    <w:p w14:paraId="631BEE5B" w14:textId="1EB4722E" w:rsidR="007453F4" w:rsidRPr="00DE5449" w:rsidRDefault="00014639" w:rsidP="0031024B">
      <w:pPr>
        <w:pStyle w:val="Corpsdetexte"/>
        <w:rPr>
          <w:rFonts w:ascii="Arial" w:hAnsi="Arial" w:cs="Arial"/>
          <w:sz w:val="24"/>
          <w:szCs w:val="24"/>
        </w:rPr>
      </w:pPr>
      <w:r w:rsidRPr="00DE5449">
        <w:rPr>
          <w:rFonts w:ascii="Arial" w:hAnsi="Arial" w:cs="Arial"/>
          <w:sz w:val="24"/>
          <w:szCs w:val="24"/>
        </w:rPr>
        <w:t xml:space="preserve">La livraison formelle des adresses raccordables </w:t>
      </w:r>
      <w:r w:rsidR="0097373B" w:rsidRPr="00DE5449">
        <w:rPr>
          <w:rFonts w:ascii="Arial" w:hAnsi="Arial" w:cs="Arial"/>
          <w:sz w:val="24"/>
          <w:szCs w:val="24"/>
        </w:rPr>
        <w:t xml:space="preserve">(PBO posé) </w:t>
      </w:r>
      <w:r w:rsidR="008D478D" w:rsidRPr="00DE5449">
        <w:rPr>
          <w:rFonts w:ascii="Arial" w:hAnsi="Arial" w:cs="Arial"/>
          <w:sz w:val="24"/>
          <w:szCs w:val="24"/>
        </w:rPr>
        <w:t xml:space="preserve">suivant le CR MAD initial </w:t>
      </w:r>
      <w:r w:rsidRPr="00DE5449">
        <w:rPr>
          <w:rFonts w:ascii="Arial" w:hAnsi="Arial" w:cs="Arial"/>
          <w:sz w:val="24"/>
          <w:szCs w:val="24"/>
        </w:rPr>
        <w:t xml:space="preserve">se fera par CR MAD </w:t>
      </w:r>
      <w:r w:rsidR="002613EA" w:rsidRPr="00DE5449">
        <w:rPr>
          <w:rFonts w:ascii="Arial" w:hAnsi="Arial" w:cs="Arial"/>
          <w:sz w:val="24"/>
          <w:szCs w:val="24"/>
        </w:rPr>
        <w:t xml:space="preserve">de type </w:t>
      </w:r>
      <w:r w:rsidRPr="00DE5449">
        <w:rPr>
          <w:rFonts w:ascii="Arial" w:hAnsi="Arial" w:cs="Arial"/>
          <w:sz w:val="24"/>
          <w:szCs w:val="24"/>
        </w:rPr>
        <w:t>MIS</w:t>
      </w:r>
      <w:r w:rsidR="002613EA" w:rsidRPr="00DE5449">
        <w:rPr>
          <w:rFonts w:ascii="Arial" w:hAnsi="Arial" w:cs="Arial"/>
          <w:sz w:val="24"/>
          <w:szCs w:val="24"/>
        </w:rPr>
        <w:t>E</w:t>
      </w:r>
      <w:r w:rsidRPr="00DE5449">
        <w:rPr>
          <w:rFonts w:ascii="Arial" w:hAnsi="Arial" w:cs="Arial"/>
          <w:sz w:val="24"/>
          <w:szCs w:val="24"/>
        </w:rPr>
        <w:t xml:space="preserve"> </w:t>
      </w:r>
      <w:r w:rsidR="000D55E3" w:rsidRPr="00DE5449">
        <w:rPr>
          <w:rFonts w:ascii="Arial" w:hAnsi="Arial" w:cs="Arial"/>
          <w:sz w:val="24"/>
          <w:szCs w:val="24"/>
        </w:rPr>
        <w:t>A</w:t>
      </w:r>
      <w:r w:rsidRPr="00DE5449">
        <w:rPr>
          <w:rFonts w:ascii="Arial" w:hAnsi="Arial" w:cs="Arial"/>
          <w:sz w:val="24"/>
          <w:szCs w:val="24"/>
        </w:rPr>
        <w:t xml:space="preserve"> JOUR. </w:t>
      </w:r>
    </w:p>
    <w:p w14:paraId="3447AA5C" w14:textId="459C6250" w:rsidR="005A4796" w:rsidRPr="00DE5449" w:rsidRDefault="002613EA" w:rsidP="0031024B">
      <w:pPr>
        <w:pStyle w:val="Corpsdetexte"/>
        <w:rPr>
          <w:rFonts w:ascii="Arial" w:hAnsi="Arial" w:cs="Arial"/>
          <w:sz w:val="24"/>
          <w:szCs w:val="24"/>
        </w:rPr>
      </w:pPr>
      <w:r w:rsidRPr="001E061D">
        <w:rPr>
          <w:rFonts w:ascii="Arial" w:hAnsi="Arial" w:cs="Arial"/>
          <w:sz w:val="24"/>
          <w:szCs w:val="24"/>
        </w:rPr>
        <w:t>Ainsi, d</w:t>
      </w:r>
      <w:r w:rsidR="005A4796" w:rsidRPr="001E061D">
        <w:rPr>
          <w:rFonts w:ascii="Arial" w:hAnsi="Arial" w:cs="Arial"/>
          <w:sz w:val="24"/>
          <w:szCs w:val="24"/>
        </w:rPr>
        <w:t xml:space="preserve">’autres CR MAD pour le même PM seront transmis aux OC concernés lorsque les prises </w:t>
      </w:r>
      <w:r w:rsidR="00774FFE" w:rsidRPr="001E061D">
        <w:rPr>
          <w:rFonts w:ascii="Arial" w:hAnsi="Arial" w:cs="Arial"/>
          <w:sz w:val="24"/>
          <w:szCs w:val="24"/>
        </w:rPr>
        <w:t xml:space="preserve">prévues et </w:t>
      </w:r>
      <w:r w:rsidR="005A4796" w:rsidRPr="001E061D">
        <w:rPr>
          <w:rFonts w:ascii="Arial" w:hAnsi="Arial" w:cs="Arial"/>
          <w:sz w:val="24"/>
          <w:szCs w:val="24"/>
        </w:rPr>
        <w:t xml:space="preserve">non raccordables à la MAD du PM et lors des précédents envois de CR MAD passent à l’état déployé. Le champ </w:t>
      </w:r>
      <w:proofErr w:type="spellStart"/>
      <w:r w:rsidR="005A4796" w:rsidRPr="001E061D">
        <w:rPr>
          <w:rFonts w:ascii="Arial" w:hAnsi="Arial" w:cs="Arial"/>
          <w:sz w:val="24"/>
          <w:szCs w:val="24"/>
        </w:rPr>
        <w:t>NatureCR</w:t>
      </w:r>
      <w:proofErr w:type="spellEnd"/>
      <w:r w:rsidR="005A4796" w:rsidRPr="001E061D">
        <w:rPr>
          <w:rFonts w:ascii="Arial" w:hAnsi="Arial" w:cs="Arial"/>
          <w:sz w:val="24"/>
          <w:szCs w:val="24"/>
        </w:rPr>
        <w:t xml:space="preserve"> des CR MAD successif</w:t>
      </w:r>
      <w:r w:rsidR="003A6468" w:rsidRPr="001E061D">
        <w:rPr>
          <w:rFonts w:ascii="Arial" w:hAnsi="Arial" w:cs="Arial"/>
          <w:sz w:val="24"/>
          <w:szCs w:val="24"/>
        </w:rPr>
        <w:t>s</w:t>
      </w:r>
      <w:r w:rsidR="005A4796" w:rsidRPr="001E061D">
        <w:rPr>
          <w:rFonts w:ascii="Arial" w:hAnsi="Arial" w:cs="Arial"/>
          <w:sz w:val="24"/>
          <w:szCs w:val="24"/>
        </w:rPr>
        <w:t xml:space="preserve"> au premier CR MAD prend la valeur </w:t>
      </w:r>
      <w:r w:rsidRPr="001E061D">
        <w:rPr>
          <w:rFonts w:ascii="Arial" w:hAnsi="Arial" w:cs="Arial"/>
          <w:sz w:val="24"/>
          <w:szCs w:val="24"/>
        </w:rPr>
        <w:t xml:space="preserve">MISE A JOUR. </w:t>
      </w:r>
      <w:r w:rsidR="005A4796" w:rsidRPr="00DE5449">
        <w:rPr>
          <w:rFonts w:ascii="Arial" w:hAnsi="Arial" w:cs="Arial"/>
          <w:sz w:val="24"/>
          <w:szCs w:val="24"/>
        </w:rPr>
        <w:t>Ces messages formalisent les livraisons successives de nouvelles prises raccordables</w:t>
      </w:r>
      <w:r w:rsidR="0097373B" w:rsidRPr="00DE5449">
        <w:rPr>
          <w:rFonts w:ascii="Arial" w:hAnsi="Arial" w:cs="Arial"/>
          <w:sz w:val="24"/>
          <w:szCs w:val="24"/>
        </w:rPr>
        <w:t xml:space="preserve"> ou mise à jour des informations PM.</w:t>
      </w:r>
    </w:p>
    <w:p w14:paraId="3C5F6CD4" w14:textId="77777777" w:rsidR="00A17826" w:rsidRPr="001E061D" w:rsidRDefault="00A17826" w:rsidP="00A17826">
      <w:pPr>
        <w:pStyle w:val="Listepuces"/>
        <w:numPr>
          <w:ilvl w:val="0"/>
          <w:numId w:val="0"/>
        </w:numPr>
        <w:tabs>
          <w:tab w:val="clear" w:pos="3969"/>
          <w:tab w:val="left" w:pos="0"/>
        </w:tabs>
        <w:rPr>
          <w:rFonts w:ascii="Arial" w:hAnsi="Arial" w:cs="Arial"/>
          <w:sz w:val="24"/>
          <w:szCs w:val="24"/>
        </w:rPr>
      </w:pPr>
    </w:p>
    <w:p w14:paraId="33DEDFF3" w14:textId="6A97652A" w:rsidR="00A17826" w:rsidRDefault="00A17826" w:rsidP="00A17826">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Le ou les fichiers matérialisant le CR MAD sont transmis dans un conteneur (.zip).</w:t>
      </w:r>
    </w:p>
    <w:p w14:paraId="727B3263" w14:textId="77777777" w:rsidR="00A9209B" w:rsidRPr="00A33ACB" w:rsidRDefault="00B9084B" w:rsidP="0031024B">
      <w:pPr>
        <w:pStyle w:val="Corpsdetexte"/>
        <w:rPr>
          <w:rFonts w:ascii="Arial" w:hAnsi="Arial" w:cs="Arial"/>
          <w:sz w:val="24"/>
          <w:szCs w:val="24"/>
        </w:rPr>
      </w:pPr>
      <w:r w:rsidRPr="00A33ACB">
        <w:rPr>
          <w:rFonts w:ascii="Arial" w:hAnsi="Arial" w:cs="Arial"/>
          <w:sz w:val="24"/>
          <w:szCs w:val="24"/>
        </w:rPr>
        <w:t>L’abandon du PM est matérialisé par un CR MAD KO</w:t>
      </w:r>
      <w:r w:rsidR="00CD393B" w:rsidRPr="00A33ACB">
        <w:rPr>
          <w:rFonts w:ascii="Arial" w:hAnsi="Arial" w:cs="Arial"/>
          <w:sz w:val="24"/>
          <w:szCs w:val="24"/>
        </w:rPr>
        <w:t xml:space="preserve"> </w:t>
      </w:r>
      <w:r w:rsidR="00E95C9D" w:rsidRPr="00A33ACB">
        <w:rPr>
          <w:rFonts w:ascii="Arial" w:hAnsi="Arial" w:cs="Arial"/>
          <w:sz w:val="24"/>
          <w:szCs w:val="24"/>
        </w:rPr>
        <w:t>si celui-ci a déjà fait l’objet d’un premier CR MAD</w:t>
      </w:r>
      <w:r w:rsidRPr="00A33ACB">
        <w:rPr>
          <w:rFonts w:ascii="Arial" w:hAnsi="Arial" w:cs="Arial"/>
          <w:sz w:val="24"/>
          <w:szCs w:val="24"/>
        </w:rPr>
        <w:t>.</w:t>
      </w:r>
    </w:p>
    <w:p w14:paraId="7B48E7AA" w14:textId="77777777" w:rsidR="00B9084B" w:rsidRPr="001E061D" w:rsidRDefault="00B9084B" w:rsidP="00B9084B">
      <w:pPr>
        <w:pStyle w:val="Corpsdetexte"/>
        <w:rPr>
          <w:rFonts w:ascii="Arial" w:hAnsi="Arial" w:cs="Arial"/>
          <w:sz w:val="24"/>
          <w:szCs w:val="24"/>
        </w:rPr>
      </w:pPr>
      <w:r w:rsidRPr="001E061D">
        <w:rPr>
          <w:rFonts w:ascii="Arial" w:hAnsi="Arial" w:cs="Arial"/>
          <w:sz w:val="24"/>
          <w:szCs w:val="24"/>
        </w:rPr>
        <w:t xml:space="preserve">Si le CR MAD est KO, le conteneur ne contiendra qu’un fichier CR MAD. </w:t>
      </w:r>
    </w:p>
    <w:p w14:paraId="22692B77" w14:textId="52BEC62A" w:rsidR="00A9209B" w:rsidRDefault="00A9209B" w:rsidP="0031024B">
      <w:pPr>
        <w:pStyle w:val="Corpsdetexte"/>
        <w:rPr>
          <w:rFonts w:ascii="Arial" w:hAnsi="Arial" w:cs="Arial"/>
          <w:sz w:val="24"/>
          <w:szCs w:val="24"/>
        </w:rPr>
      </w:pPr>
      <w:r w:rsidRPr="001E061D">
        <w:rPr>
          <w:rFonts w:ascii="Arial" w:hAnsi="Arial" w:cs="Arial"/>
          <w:sz w:val="24"/>
          <w:szCs w:val="24"/>
        </w:rPr>
        <w:t xml:space="preserve">Dans le cas du </w:t>
      </w:r>
      <w:r w:rsidR="00DF4EF1" w:rsidRPr="001E061D">
        <w:rPr>
          <w:rFonts w:ascii="Arial" w:hAnsi="Arial" w:cs="Arial"/>
          <w:sz w:val="24"/>
          <w:szCs w:val="24"/>
        </w:rPr>
        <w:t>cofinancement</w:t>
      </w:r>
      <w:r w:rsidRPr="001E061D">
        <w:rPr>
          <w:rFonts w:ascii="Arial" w:hAnsi="Arial" w:cs="Arial"/>
          <w:sz w:val="24"/>
          <w:szCs w:val="24"/>
        </w:rPr>
        <w:t>, le CR MAD KO ne peut intervenir qu’ap</w:t>
      </w:r>
      <w:r w:rsidR="00DF4EF1" w:rsidRPr="001E061D">
        <w:rPr>
          <w:rFonts w:ascii="Arial" w:hAnsi="Arial" w:cs="Arial"/>
          <w:sz w:val="24"/>
          <w:szCs w:val="24"/>
        </w:rPr>
        <w:t>r</w:t>
      </w:r>
      <w:r w:rsidRPr="001E061D">
        <w:rPr>
          <w:rFonts w:ascii="Arial" w:hAnsi="Arial" w:cs="Arial"/>
          <w:sz w:val="24"/>
          <w:szCs w:val="24"/>
        </w:rPr>
        <w:t>ès un CR MAD OK (cas tels que destruction immeuble, vandalisme à répétition, …). Dans le cas d’une commande unitaire, il peut intervenir sans CR MAD OK au préalable.</w:t>
      </w:r>
    </w:p>
    <w:p w14:paraId="7BC51F28" w14:textId="39702245" w:rsidR="00EB1A79" w:rsidRPr="001E061D" w:rsidRDefault="00EB1A79" w:rsidP="0031024B">
      <w:pPr>
        <w:pStyle w:val="Corpsdetexte"/>
        <w:rPr>
          <w:rFonts w:ascii="Arial" w:hAnsi="Arial" w:cs="Arial"/>
          <w:sz w:val="24"/>
          <w:szCs w:val="24"/>
        </w:rPr>
      </w:pPr>
      <w:r>
        <w:rPr>
          <w:rFonts w:ascii="Arial" w:hAnsi="Arial" w:cs="Arial"/>
          <w:sz w:val="24"/>
          <w:szCs w:val="24"/>
        </w:rPr>
        <w:t>Précision : A date, le flux CR MAD KO et son usage ne sont pas normalisés.</w:t>
      </w:r>
    </w:p>
    <w:p w14:paraId="37B54202" w14:textId="77777777" w:rsidR="00A17826" w:rsidRPr="001E061D" w:rsidRDefault="00A17826" w:rsidP="0031024B">
      <w:pPr>
        <w:pStyle w:val="Corpsdetexte"/>
        <w:rPr>
          <w:rFonts w:ascii="Arial" w:hAnsi="Arial" w:cs="Arial"/>
          <w:sz w:val="24"/>
          <w:szCs w:val="24"/>
        </w:rPr>
      </w:pPr>
    </w:p>
    <w:p w14:paraId="3FB20F08" w14:textId="77777777" w:rsidR="005A4796" w:rsidRPr="001E061D" w:rsidRDefault="00B9084B" w:rsidP="0031024B">
      <w:pPr>
        <w:pStyle w:val="Listepuces"/>
        <w:numPr>
          <w:ilvl w:val="0"/>
          <w:numId w:val="0"/>
        </w:numPr>
        <w:rPr>
          <w:rFonts w:ascii="Arial" w:hAnsi="Arial" w:cs="Arial"/>
          <w:sz w:val="24"/>
          <w:szCs w:val="24"/>
        </w:rPr>
      </w:pPr>
      <w:r w:rsidRPr="001E061D">
        <w:rPr>
          <w:rFonts w:ascii="Arial" w:hAnsi="Arial" w:cs="Arial"/>
          <w:sz w:val="24"/>
          <w:szCs w:val="24"/>
        </w:rPr>
        <w:t>Dans le cas de CR MAD OK, t</w:t>
      </w:r>
      <w:r w:rsidR="005A4796" w:rsidRPr="001E061D">
        <w:rPr>
          <w:rFonts w:ascii="Arial" w:hAnsi="Arial" w:cs="Arial"/>
          <w:sz w:val="24"/>
          <w:szCs w:val="24"/>
        </w:rPr>
        <w:t xml:space="preserve">rois types de fichiers </w:t>
      </w:r>
      <w:r w:rsidR="004D4455" w:rsidRPr="001E061D">
        <w:rPr>
          <w:rFonts w:ascii="Arial" w:hAnsi="Arial" w:cs="Arial"/>
          <w:sz w:val="24"/>
          <w:szCs w:val="24"/>
        </w:rPr>
        <w:t xml:space="preserve">peuvent être </w:t>
      </w:r>
      <w:r w:rsidR="005A4796" w:rsidRPr="001E061D">
        <w:rPr>
          <w:rFonts w:ascii="Arial" w:hAnsi="Arial" w:cs="Arial"/>
          <w:sz w:val="24"/>
          <w:szCs w:val="24"/>
        </w:rPr>
        <w:t xml:space="preserve">intégrés au </w:t>
      </w:r>
      <w:r w:rsidRPr="001E061D">
        <w:rPr>
          <w:rFonts w:ascii="Arial" w:hAnsi="Arial" w:cs="Arial"/>
          <w:sz w:val="24"/>
          <w:szCs w:val="24"/>
        </w:rPr>
        <w:t>conteneur de CR MAD</w:t>
      </w:r>
      <w:r w:rsidR="005A4796" w:rsidRPr="001E061D">
        <w:rPr>
          <w:rFonts w:ascii="Arial" w:hAnsi="Arial" w:cs="Arial"/>
          <w:sz w:val="24"/>
          <w:szCs w:val="24"/>
        </w:rPr>
        <w:t xml:space="preserve"> d</w:t>
      </w:r>
      <w:r w:rsidRPr="001E061D">
        <w:rPr>
          <w:rFonts w:ascii="Arial" w:hAnsi="Arial" w:cs="Arial"/>
          <w:sz w:val="24"/>
          <w:szCs w:val="24"/>
        </w:rPr>
        <w:t>u</w:t>
      </w:r>
      <w:r w:rsidR="005A4796" w:rsidRPr="001E061D">
        <w:rPr>
          <w:rFonts w:ascii="Arial" w:hAnsi="Arial" w:cs="Arial"/>
          <w:sz w:val="24"/>
          <w:szCs w:val="24"/>
        </w:rPr>
        <w:t xml:space="preserve"> PM :</w:t>
      </w:r>
    </w:p>
    <w:p w14:paraId="2CF78A9D" w14:textId="6350EE01"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CR MAD </w:t>
      </w:r>
      <w:r w:rsidR="00464B8F">
        <w:rPr>
          <w:rFonts w:ascii="Arial" w:hAnsi="Arial" w:cs="Arial"/>
          <w:sz w:val="24"/>
          <w:szCs w:val="24"/>
        </w:rPr>
        <w:t xml:space="preserve">initial </w:t>
      </w:r>
      <w:r w:rsidRPr="001E061D">
        <w:rPr>
          <w:rFonts w:ascii="Arial" w:hAnsi="Arial" w:cs="Arial"/>
          <w:sz w:val="24"/>
          <w:szCs w:val="24"/>
        </w:rPr>
        <w:t xml:space="preserve">déclare </w:t>
      </w:r>
      <w:r w:rsidR="00464B8F">
        <w:rPr>
          <w:rFonts w:ascii="Arial" w:hAnsi="Arial" w:cs="Arial"/>
          <w:sz w:val="24"/>
          <w:szCs w:val="24"/>
        </w:rPr>
        <w:t>le déploiement du PM et éventuellement les adresses rattachées si elles sont déployées</w:t>
      </w:r>
      <w:r w:rsidRPr="001E061D">
        <w:rPr>
          <w:rFonts w:ascii="Arial" w:hAnsi="Arial" w:cs="Arial"/>
          <w:sz w:val="24"/>
          <w:szCs w:val="24"/>
        </w:rPr>
        <w:t>. Dans le cas d’une construction, le CR MAD précisera les informations concernant le nombre de logements livrés, le nombre de logements cible, des précisions sur les modalités d’accès ainsi que des éléments d’ingénierie standardisés.</w:t>
      </w:r>
      <w:r w:rsidR="00464B8F">
        <w:rPr>
          <w:rFonts w:ascii="Arial" w:hAnsi="Arial" w:cs="Arial"/>
          <w:sz w:val="24"/>
          <w:szCs w:val="24"/>
        </w:rPr>
        <w:t xml:space="preserve"> </w:t>
      </w:r>
      <w:r w:rsidR="0058690D">
        <w:rPr>
          <w:rFonts w:ascii="Arial" w:hAnsi="Arial" w:cs="Arial"/>
          <w:sz w:val="24"/>
          <w:szCs w:val="24"/>
        </w:rPr>
        <w:t>Le Fichier CR MAJ contient les adresses déployées dans le cas où elles n’ont pas été fournies dans le CR MAD initial</w:t>
      </w:r>
      <w:r w:rsidR="00D705CD">
        <w:rPr>
          <w:rFonts w:ascii="Arial" w:hAnsi="Arial" w:cs="Arial"/>
          <w:sz w:val="24"/>
          <w:szCs w:val="24"/>
        </w:rPr>
        <w:t xml:space="preserve"> ou toutes modifications de la zone arrière.</w:t>
      </w:r>
    </w:p>
    <w:p w14:paraId="2F8D614F"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position est </w:t>
      </w:r>
      <w:r w:rsidR="004D4455" w:rsidRPr="001E061D">
        <w:rPr>
          <w:rFonts w:ascii="Arial" w:hAnsi="Arial" w:cs="Arial"/>
          <w:sz w:val="24"/>
          <w:szCs w:val="24"/>
        </w:rPr>
        <w:t xml:space="preserve">obligatoire </w:t>
      </w:r>
      <w:r w:rsidRPr="001E061D">
        <w:rPr>
          <w:rFonts w:ascii="Arial" w:hAnsi="Arial" w:cs="Arial"/>
          <w:sz w:val="24"/>
          <w:szCs w:val="24"/>
        </w:rPr>
        <w:t>dans le cas de fibre dédiée</w:t>
      </w:r>
      <w:r w:rsidR="004D4455" w:rsidRPr="001E061D">
        <w:rPr>
          <w:rFonts w:ascii="Arial" w:hAnsi="Arial" w:cs="Arial"/>
          <w:sz w:val="24"/>
          <w:szCs w:val="24"/>
        </w:rPr>
        <w:t xml:space="preserve"> à la MAD initiale</w:t>
      </w:r>
      <w:r w:rsidRPr="001E061D">
        <w:rPr>
          <w:rFonts w:ascii="Arial" w:hAnsi="Arial" w:cs="Arial"/>
          <w:sz w:val="24"/>
          <w:szCs w:val="24"/>
        </w:rPr>
        <w:t>. Il permet de communiquer à l’OC les positions qui lui sont réservées au PM.</w:t>
      </w:r>
      <w:r w:rsidR="004D4455" w:rsidRPr="001E061D">
        <w:rPr>
          <w:rFonts w:ascii="Arial" w:hAnsi="Arial" w:cs="Arial"/>
          <w:sz w:val="24"/>
          <w:szCs w:val="24"/>
        </w:rPr>
        <w:t xml:space="preserve"> </w:t>
      </w:r>
    </w:p>
    <w:p w14:paraId="5DDAD6FC" w14:textId="6919B7B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 Plan » décrira le plan d’accès au PM et le plan d’acheminement de câble au PM. </w:t>
      </w:r>
      <w:r w:rsidR="0073719B">
        <w:rPr>
          <w:rFonts w:ascii="Arial" w:hAnsi="Arial" w:cs="Arial"/>
          <w:sz w:val="24"/>
          <w:szCs w:val="24"/>
        </w:rPr>
        <w:t>Il contient toutes les données utiles au raccordement au PM.</w:t>
      </w:r>
      <w:r w:rsidR="0073719B" w:rsidRPr="001E061D">
        <w:rPr>
          <w:rFonts w:ascii="Arial" w:hAnsi="Arial" w:cs="Arial"/>
          <w:sz w:val="24"/>
          <w:szCs w:val="24"/>
        </w:rPr>
        <w:t xml:space="preserve"> </w:t>
      </w:r>
      <w:r w:rsidR="005019F6" w:rsidRPr="001E061D">
        <w:rPr>
          <w:rFonts w:ascii="Arial" w:hAnsi="Arial" w:cs="Arial"/>
          <w:sz w:val="24"/>
          <w:szCs w:val="24"/>
        </w:rPr>
        <w:t xml:space="preserve">Il est obligatoire à la MAD initiale. </w:t>
      </w:r>
      <w:r w:rsidRPr="001E061D">
        <w:rPr>
          <w:rFonts w:ascii="Arial" w:hAnsi="Arial" w:cs="Arial"/>
          <w:sz w:val="24"/>
          <w:szCs w:val="24"/>
        </w:rPr>
        <w:t xml:space="preserve">Il </w:t>
      </w:r>
      <w:r w:rsidR="0073719B">
        <w:rPr>
          <w:rFonts w:ascii="Arial" w:hAnsi="Arial" w:cs="Arial"/>
          <w:sz w:val="24"/>
          <w:szCs w:val="24"/>
        </w:rPr>
        <w:t>est présenté</w:t>
      </w:r>
      <w:r w:rsidRPr="001E061D">
        <w:rPr>
          <w:rFonts w:ascii="Arial" w:hAnsi="Arial" w:cs="Arial"/>
          <w:sz w:val="24"/>
          <w:szCs w:val="24"/>
        </w:rPr>
        <w:t xml:space="preserve"> notamment sous la forme de plans du PM nécessaires à l’installation des équipements de l’OC ainsi que de photos des acheminements et du PM.</w:t>
      </w:r>
      <w:r w:rsidR="00077FD3" w:rsidRPr="001E061D">
        <w:rPr>
          <w:rFonts w:ascii="Arial" w:hAnsi="Arial" w:cs="Arial"/>
          <w:sz w:val="24"/>
          <w:szCs w:val="24"/>
        </w:rPr>
        <w:t xml:space="preserve"> </w:t>
      </w:r>
    </w:p>
    <w:p w14:paraId="4DF3A9BC" w14:textId="6A69D8D4" w:rsidR="0014008A" w:rsidRDefault="0014008A" w:rsidP="00754DAC">
      <w:pPr>
        <w:rPr>
          <w:rFonts w:ascii="Arial" w:hAnsi="Arial" w:cs="Arial"/>
        </w:rPr>
      </w:pPr>
      <w:r w:rsidRPr="00C60401">
        <w:rPr>
          <w:rFonts w:ascii="Arial" w:hAnsi="Arial" w:cs="Arial"/>
        </w:rPr>
        <w:t>Les éléments (ex : nombre de logement) indiqués dans le fichier csv du CR MAD sont les éléments qui font foi pour le calcul des factures. Si ces éléments évoluent, un CR MAD mis à jour devra être émis par l’OI vers l’OC et une facturation adaptée sera également émise vers l’OC.</w:t>
      </w:r>
      <w:r w:rsidR="00BC582D">
        <w:rPr>
          <w:rFonts w:ascii="Arial" w:hAnsi="Arial" w:cs="Arial"/>
        </w:rPr>
        <w:t xml:space="preserve"> </w:t>
      </w:r>
    </w:p>
    <w:p w14:paraId="73F95AC3" w14:textId="77777777" w:rsidR="00BC582D" w:rsidRPr="005F363B" w:rsidRDefault="00BC582D" w:rsidP="00BC582D">
      <w:pPr>
        <w:rPr>
          <w:rFonts w:ascii="Arial" w:hAnsi="Arial" w:cs="Arial"/>
          <w:color w:val="FF0000"/>
        </w:rPr>
      </w:pPr>
      <w:r w:rsidRPr="00DF4CBA">
        <w:rPr>
          <w:rFonts w:ascii="Arial" w:hAnsi="Arial" w:cs="Arial"/>
        </w:rPr>
        <w:t>L’opérateur d’immeuble devra systématiquement renvoyer un CR MAD si une valeur des champs sélectionnés évolue après qu’un premier CR MAD ait eu lieu. Ce CR MAD devra être renvoyé à tous les OC ayant déjà reçu le 1er CR MAD (sauf changements ne concernant qu’un OC)</w:t>
      </w:r>
    </w:p>
    <w:p w14:paraId="3924505C" w14:textId="77777777" w:rsidR="00754DAC" w:rsidRDefault="00754DAC" w:rsidP="00754DAC">
      <w:pPr>
        <w:rPr>
          <w:rFonts w:ascii="Arial" w:hAnsi="Arial" w:cs="Arial"/>
        </w:rPr>
      </w:pPr>
    </w:p>
    <w:p w14:paraId="13010281" w14:textId="380988E5" w:rsidR="009762F0" w:rsidRDefault="002D3083" w:rsidP="002D3083">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Lors de CR MA</w:t>
      </w:r>
      <w:r w:rsidR="00D705CD">
        <w:rPr>
          <w:rFonts w:ascii="Arial" w:hAnsi="Arial" w:cs="Arial"/>
          <w:sz w:val="24"/>
          <w:szCs w:val="24"/>
        </w:rPr>
        <w:t>J</w:t>
      </w:r>
      <w:r w:rsidRPr="001E061D">
        <w:rPr>
          <w:rFonts w:ascii="Arial" w:hAnsi="Arial" w:cs="Arial"/>
          <w:sz w:val="24"/>
          <w:szCs w:val="24"/>
        </w:rPr>
        <w:t xml:space="preserve">, les plans mis à jour </w:t>
      </w:r>
      <w:r w:rsidR="0073719B">
        <w:rPr>
          <w:rFonts w:ascii="Arial" w:hAnsi="Arial" w:cs="Arial"/>
          <w:sz w:val="24"/>
          <w:szCs w:val="24"/>
        </w:rPr>
        <w:t>doivent</w:t>
      </w:r>
      <w:r w:rsidR="0073719B" w:rsidRPr="001E061D">
        <w:rPr>
          <w:rFonts w:ascii="Arial" w:hAnsi="Arial" w:cs="Arial"/>
          <w:sz w:val="24"/>
          <w:szCs w:val="24"/>
        </w:rPr>
        <w:t xml:space="preserve"> </w:t>
      </w:r>
      <w:r w:rsidRPr="001E061D">
        <w:rPr>
          <w:rFonts w:ascii="Arial" w:hAnsi="Arial" w:cs="Arial"/>
          <w:sz w:val="24"/>
          <w:szCs w:val="24"/>
        </w:rPr>
        <w:t>être mis à disposition par l’OI à l’OC.</w:t>
      </w:r>
    </w:p>
    <w:p w14:paraId="3DDE7094" w14:textId="71EDD0BF" w:rsidR="00C22789" w:rsidRPr="009762F0" w:rsidRDefault="00754DAC" w:rsidP="00C22789">
      <w:pPr>
        <w:pStyle w:val="Listepuces"/>
        <w:numPr>
          <w:ilvl w:val="0"/>
          <w:numId w:val="0"/>
        </w:numPr>
        <w:tabs>
          <w:tab w:val="clear" w:pos="3969"/>
          <w:tab w:val="left" w:pos="0"/>
        </w:tabs>
        <w:rPr>
          <w:rFonts w:ascii="Arial" w:hAnsi="Arial" w:cs="Arial"/>
          <w:b/>
          <w:bCs/>
          <w:sz w:val="24"/>
          <w:szCs w:val="24"/>
        </w:rPr>
      </w:pPr>
      <w:r w:rsidRPr="00B951E0">
        <w:rPr>
          <w:rFonts w:ascii="Arial" w:hAnsi="Arial" w:cs="Arial"/>
          <w:b/>
          <w:bCs/>
          <w:sz w:val="24"/>
          <w:szCs w:val="24"/>
          <w:u w:val="single"/>
        </w:rPr>
        <w:t xml:space="preserve">Liste des motifs de réédition de CR MAD validée par le groupe </w:t>
      </w:r>
      <w:proofErr w:type="spellStart"/>
      <w:r w:rsidRPr="00B951E0">
        <w:rPr>
          <w:rFonts w:ascii="Arial" w:hAnsi="Arial" w:cs="Arial"/>
          <w:b/>
          <w:bCs/>
          <w:sz w:val="24"/>
          <w:szCs w:val="24"/>
          <w:u w:val="single"/>
        </w:rPr>
        <w:t>Interop’fibre</w:t>
      </w:r>
      <w:proofErr w:type="spellEnd"/>
      <w:r w:rsidRPr="00B951E0">
        <w:rPr>
          <w:rFonts w:ascii="Arial" w:hAnsi="Arial" w:cs="Arial"/>
          <w:b/>
          <w:bCs/>
          <w:sz w:val="24"/>
          <w:szCs w:val="24"/>
        </w:rPr>
        <w:t> :</w:t>
      </w:r>
    </w:p>
    <w:p w14:paraId="1991BBE1" w14:textId="77777777" w:rsidR="00C22789" w:rsidRPr="009762F0" w:rsidRDefault="00C22789" w:rsidP="00C22789">
      <w:pPr>
        <w:pStyle w:val="Listepuces"/>
        <w:numPr>
          <w:ilvl w:val="0"/>
          <w:numId w:val="0"/>
        </w:numPr>
        <w:tabs>
          <w:tab w:val="clear" w:pos="3969"/>
          <w:tab w:val="left" w:pos="0"/>
        </w:tabs>
        <w:rPr>
          <w:rFonts w:ascii="Arial" w:hAnsi="Arial" w:cs="Arial"/>
          <w:sz w:val="24"/>
          <w:szCs w:val="24"/>
        </w:rPr>
      </w:pPr>
      <w:r w:rsidRPr="009762F0">
        <w:rPr>
          <w:rFonts w:ascii="Arial" w:hAnsi="Arial" w:cs="Arial"/>
          <w:sz w:val="24"/>
          <w:szCs w:val="24"/>
        </w:rPr>
        <w:t>Le CRMAD doit être réémis en cas de :</w:t>
      </w:r>
    </w:p>
    <w:p w14:paraId="06E15F9D" w14:textId="77777777" w:rsidR="00C22789" w:rsidRPr="009762F0" w:rsidRDefault="00C22789" w:rsidP="00C22789">
      <w:pPr>
        <w:pStyle w:val="Listepuces"/>
        <w:numPr>
          <w:ilvl w:val="0"/>
          <w:numId w:val="58"/>
        </w:numPr>
        <w:tabs>
          <w:tab w:val="clear" w:pos="3969"/>
          <w:tab w:val="left" w:pos="0"/>
        </w:tabs>
        <w:rPr>
          <w:rFonts w:ascii="Arial" w:hAnsi="Arial" w:cs="Arial"/>
          <w:sz w:val="24"/>
          <w:szCs w:val="24"/>
        </w:rPr>
      </w:pPr>
      <w:r w:rsidRPr="009762F0">
        <w:rPr>
          <w:rFonts w:ascii="Arial" w:hAnsi="Arial" w:cs="Arial"/>
          <w:sz w:val="24"/>
          <w:szCs w:val="24"/>
        </w:rPr>
        <w:t>Nouvel immeuble DEPLOYE sur la ZA PM</w:t>
      </w:r>
    </w:p>
    <w:p w14:paraId="0F1DB858" w14:textId="77777777" w:rsidR="00C22789" w:rsidRPr="009762F0" w:rsidRDefault="00C22789" w:rsidP="00C22789">
      <w:pPr>
        <w:pStyle w:val="Listepuces"/>
        <w:numPr>
          <w:ilvl w:val="0"/>
          <w:numId w:val="58"/>
        </w:numPr>
        <w:tabs>
          <w:tab w:val="clear" w:pos="3969"/>
          <w:tab w:val="left" w:pos="0"/>
        </w:tabs>
        <w:rPr>
          <w:rFonts w:ascii="Arial" w:hAnsi="Arial" w:cs="Arial"/>
          <w:sz w:val="24"/>
          <w:szCs w:val="24"/>
        </w:rPr>
      </w:pPr>
      <w:r w:rsidRPr="009762F0">
        <w:rPr>
          <w:rFonts w:ascii="Arial" w:hAnsi="Arial" w:cs="Arial"/>
          <w:sz w:val="24"/>
          <w:szCs w:val="24"/>
        </w:rPr>
        <w:t>Abandon d’un immeuble précédemment DEPLOYE sur la ZA PM</w:t>
      </w:r>
    </w:p>
    <w:p w14:paraId="0235C530" w14:textId="402497C8" w:rsidR="00C22789" w:rsidRPr="009762F0" w:rsidRDefault="00C22789" w:rsidP="00C22789">
      <w:pPr>
        <w:pStyle w:val="Listepuces"/>
        <w:numPr>
          <w:ilvl w:val="0"/>
          <w:numId w:val="58"/>
        </w:numPr>
        <w:tabs>
          <w:tab w:val="clear" w:pos="3969"/>
          <w:tab w:val="left" w:pos="0"/>
        </w:tabs>
        <w:rPr>
          <w:rFonts w:ascii="Arial" w:hAnsi="Arial" w:cs="Arial"/>
          <w:sz w:val="24"/>
          <w:szCs w:val="24"/>
        </w:rPr>
      </w:pPr>
      <w:r w:rsidRPr="009762F0">
        <w:rPr>
          <w:rFonts w:ascii="Arial" w:hAnsi="Arial" w:cs="Arial"/>
          <w:sz w:val="24"/>
          <w:szCs w:val="24"/>
        </w:rPr>
        <w:t>Modification d’un des champs suivants sur un immeuble DEPLOYE de la ZA PM :</w:t>
      </w:r>
    </w:p>
    <w:tbl>
      <w:tblPr>
        <w:tblStyle w:val="Grilledutableau"/>
        <w:tblW w:w="9918" w:type="dxa"/>
        <w:tblLayout w:type="fixed"/>
        <w:tblLook w:val="04A0" w:firstRow="1" w:lastRow="0" w:firstColumn="1" w:lastColumn="0" w:noHBand="0" w:noVBand="1"/>
      </w:tblPr>
      <w:tblGrid>
        <w:gridCol w:w="3823"/>
        <w:gridCol w:w="6095"/>
      </w:tblGrid>
      <w:tr w:rsidR="009762F0" w:rsidRPr="009762F0" w14:paraId="4771F790" w14:textId="77777777" w:rsidTr="00B951E0">
        <w:trPr>
          <w:trHeight w:val="288"/>
        </w:trPr>
        <w:tc>
          <w:tcPr>
            <w:tcW w:w="3823" w:type="dxa"/>
            <w:shd w:val="clear" w:color="auto" w:fill="F2F2F2" w:themeFill="background1" w:themeFillShade="F2"/>
            <w:noWrap/>
            <w:hideMark/>
          </w:tcPr>
          <w:p w14:paraId="03BE2692"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Donnée</w:t>
            </w:r>
          </w:p>
        </w:tc>
        <w:tc>
          <w:tcPr>
            <w:tcW w:w="6095" w:type="dxa"/>
            <w:shd w:val="clear" w:color="auto" w:fill="F2F2F2" w:themeFill="background1" w:themeFillShade="F2"/>
            <w:hideMark/>
          </w:tcPr>
          <w:p w14:paraId="30DA72C7"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Commentaire</w:t>
            </w:r>
          </w:p>
        </w:tc>
      </w:tr>
      <w:tr w:rsidR="009762F0" w:rsidRPr="009762F0" w14:paraId="7118679C" w14:textId="77777777" w:rsidTr="00B951E0">
        <w:trPr>
          <w:trHeight w:val="90"/>
        </w:trPr>
        <w:tc>
          <w:tcPr>
            <w:tcW w:w="3823" w:type="dxa"/>
            <w:hideMark/>
          </w:tcPr>
          <w:p w14:paraId="7A331CC9"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CodeAdresseImmeuble</w:t>
            </w:r>
            <w:proofErr w:type="spellEnd"/>
          </w:p>
        </w:tc>
        <w:tc>
          <w:tcPr>
            <w:tcW w:w="6095" w:type="dxa"/>
            <w:hideMark/>
          </w:tcPr>
          <w:p w14:paraId="15E4442E"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Sous réserve que le changement puisse être identifié</w:t>
            </w:r>
          </w:p>
        </w:tc>
      </w:tr>
      <w:tr w:rsidR="009762F0" w:rsidRPr="009762F0" w14:paraId="49D6E2C0" w14:textId="77777777" w:rsidTr="00B951E0">
        <w:trPr>
          <w:trHeight w:val="1020"/>
        </w:trPr>
        <w:tc>
          <w:tcPr>
            <w:tcW w:w="3823" w:type="dxa"/>
            <w:hideMark/>
          </w:tcPr>
          <w:p w14:paraId="504BAFC7"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EtatPM</w:t>
            </w:r>
            <w:proofErr w:type="spellEnd"/>
          </w:p>
        </w:tc>
        <w:tc>
          <w:tcPr>
            <w:tcW w:w="6095" w:type="dxa"/>
            <w:hideMark/>
          </w:tcPr>
          <w:p w14:paraId="02A3328C" w14:textId="77777777" w:rsidR="00B951E0" w:rsidRPr="009762F0" w:rsidRDefault="00B951E0" w:rsidP="001A7A7F">
            <w:pPr>
              <w:pStyle w:val="Listepuces"/>
              <w:numPr>
                <w:ilvl w:val="0"/>
                <w:numId w:val="0"/>
              </w:numPr>
              <w:tabs>
                <w:tab w:val="left" w:pos="0"/>
              </w:tabs>
              <w:jc w:val="left"/>
              <w:rPr>
                <w:rFonts w:ascii="Arial" w:hAnsi="Arial" w:cs="Arial"/>
                <w:sz w:val="18"/>
                <w:szCs w:val="16"/>
              </w:rPr>
            </w:pPr>
            <w:r w:rsidRPr="009762F0">
              <w:rPr>
                <w:rFonts w:ascii="Arial" w:hAnsi="Arial" w:cs="Arial"/>
                <w:sz w:val="18"/>
                <w:szCs w:val="16"/>
              </w:rPr>
              <w:t xml:space="preserve">Renvoi d'un CR MAD OK avec la valeur DEPLOYE si </w:t>
            </w:r>
            <w:proofErr w:type="spellStart"/>
            <w:r w:rsidRPr="009762F0">
              <w:rPr>
                <w:rFonts w:ascii="Arial" w:hAnsi="Arial" w:cs="Arial"/>
                <w:sz w:val="18"/>
                <w:szCs w:val="16"/>
              </w:rPr>
              <w:t>EtatPM</w:t>
            </w:r>
            <w:proofErr w:type="spellEnd"/>
            <w:r w:rsidRPr="009762F0">
              <w:rPr>
                <w:rFonts w:ascii="Arial" w:hAnsi="Arial" w:cs="Arial"/>
                <w:sz w:val="18"/>
                <w:szCs w:val="16"/>
              </w:rPr>
              <w:t xml:space="preserve"> était non renseigné ou incohérent.</w:t>
            </w:r>
            <w:r w:rsidRPr="009762F0">
              <w:rPr>
                <w:rFonts w:ascii="Arial" w:hAnsi="Arial" w:cs="Arial"/>
                <w:sz w:val="18"/>
                <w:szCs w:val="16"/>
              </w:rPr>
              <w:br/>
              <w:t xml:space="preserve">Envoi d'un CR MAD KO avec motif associé si </w:t>
            </w:r>
            <w:proofErr w:type="spellStart"/>
            <w:r w:rsidRPr="009762F0">
              <w:rPr>
                <w:rFonts w:ascii="Arial" w:hAnsi="Arial" w:cs="Arial"/>
                <w:sz w:val="18"/>
                <w:szCs w:val="16"/>
              </w:rPr>
              <w:t>EtatPM</w:t>
            </w:r>
            <w:proofErr w:type="spellEnd"/>
            <w:r w:rsidRPr="009762F0">
              <w:rPr>
                <w:rFonts w:ascii="Arial" w:hAnsi="Arial" w:cs="Arial"/>
                <w:sz w:val="18"/>
                <w:szCs w:val="16"/>
              </w:rPr>
              <w:t xml:space="preserve"> passe à ABANDONNE.</w:t>
            </w:r>
          </w:p>
        </w:tc>
      </w:tr>
      <w:tr w:rsidR="009762F0" w:rsidRPr="009762F0" w14:paraId="4526A9C3" w14:textId="77777777" w:rsidTr="00B951E0">
        <w:trPr>
          <w:trHeight w:val="70"/>
        </w:trPr>
        <w:tc>
          <w:tcPr>
            <w:tcW w:w="3823" w:type="dxa"/>
            <w:hideMark/>
          </w:tcPr>
          <w:p w14:paraId="53C5BAF0"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DateInstallationPM</w:t>
            </w:r>
            <w:proofErr w:type="spellEnd"/>
          </w:p>
        </w:tc>
        <w:tc>
          <w:tcPr>
            <w:tcW w:w="6095" w:type="dxa"/>
            <w:hideMark/>
          </w:tcPr>
          <w:p w14:paraId="63A17C33"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Date utilisée par la facturation. A priori cette date ne doit pas changer.</w:t>
            </w:r>
          </w:p>
        </w:tc>
      </w:tr>
      <w:tr w:rsidR="009762F0" w:rsidRPr="009762F0" w14:paraId="2568A466" w14:textId="77777777" w:rsidTr="00B951E0">
        <w:trPr>
          <w:trHeight w:val="288"/>
        </w:trPr>
        <w:tc>
          <w:tcPr>
            <w:tcW w:w="3823" w:type="dxa"/>
            <w:hideMark/>
          </w:tcPr>
          <w:p w14:paraId="774B73A1"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TypeEmplacementPM</w:t>
            </w:r>
            <w:proofErr w:type="spellEnd"/>
          </w:p>
        </w:tc>
        <w:tc>
          <w:tcPr>
            <w:tcW w:w="6095" w:type="dxa"/>
            <w:hideMark/>
          </w:tcPr>
          <w:p w14:paraId="249FE6DE"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Cas de transformation d'un PMI en PME (Orange)</w:t>
            </w:r>
          </w:p>
        </w:tc>
      </w:tr>
      <w:tr w:rsidR="009762F0" w:rsidRPr="009762F0" w14:paraId="7ACF6C24" w14:textId="77777777" w:rsidTr="00B951E0">
        <w:trPr>
          <w:trHeight w:val="70"/>
        </w:trPr>
        <w:tc>
          <w:tcPr>
            <w:tcW w:w="3823" w:type="dxa"/>
            <w:hideMark/>
          </w:tcPr>
          <w:p w14:paraId="3A77970D"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CapaciteMaxPM</w:t>
            </w:r>
            <w:proofErr w:type="spellEnd"/>
          </w:p>
        </w:tc>
        <w:tc>
          <w:tcPr>
            <w:tcW w:w="6095" w:type="dxa"/>
            <w:hideMark/>
          </w:tcPr>
          <w:p w14:paraId="18EA97D4"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2B643FA5" w14:textId="77777777" w:rsidTr="00B951E0">
        <w:trPr>
          <w:trHeight w:val="288"/>
        </w:trPr>
        <w:tc>
          <w:tcPr>
            <w:tcW w:w="3823" w:type="dxa"/>
            <w:noWrap/>
            <w:hideMark/>
          </w:tcPr>
          <w:p w14:paraId="02748FE7"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CodeInseePM</w:t>
            </w:r>
            <w:proofErr w:type="spellEnd"/>
          </w:p>
        </w:tc>
        <w:tc>
          <w:tcPr>
            <w:tcW w:w="6095" w:type="dxa"/>
            <w:noWrap/>
            <w:hideMark/>
          </w:tcPr>
          <w:p w14:paraId="4CC136E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Peut changer en cas de regroupement de communes</w:t>
            </w:r>
          </w:p>
        </w:tc>
      </w:tr>
      <w:tr w:rsidR="009762F0" w:rsidRPr="009762F0" w14:paraId="591B562B" w14:textId="77777777" w:rsidTr="00B951E0">
        <w:trPr>
          <w:trHeight w:val="288"/>
        </w:trPr>
        <w:tc>
          <w:tcPr>
            <w:tcW w:w="3823" w:type="dxa"/>
            <w:noWrap/>
            <w:hideMark/>
          </w:tcPr>
          <w:p w14:paraId="3FEA73DC"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CodeAdressePM</w:t>
            </w:r>
            <w:proofErr w:type="spellEnd"/>
          </w:p>
        </w:tc>
        <w:tc>
          <w:tcPr>
            <w:tcW w:w="6095" w:type="dxa"/>
            <w:hideMark/>
          </w:tcPr>
          <w:p w14:paraId="206B8D60"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35029AD0" w14:textId="77777777" w:rsidTr="00B951E0">
        <w:trPr>
          <w:trHeight w:val="288"/>
        </w:trPr>
        <w:tc>
          <w:tcPr>
            <w:tcW w:w="3823" w:type="dxa"/>
            <w:hideMark/>
          </w:tcPr>
          <w:p w14:paraId="08C5959A"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TypeIngenierie</w:t>
            </w:r>
            <w:proofErr w:type="spellEnd"/>
          </w:p>
        </w:tc>
        <w:tc>
          <w:tcPr>
            <w:tcW w:w="6095" w:type="dxa"/>
            <w:hideMark/>
          </w:tcPr>
          <w:p w14:paraId="1F08F097"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42193617" w14:textId="77777777" w:rsidTr="00B951E0">
        <w:trPr>
          <w:trHeight w:val="70"/>
        </w:trPr>
        <w:tc>
          <w:tcPr>
            <w:tcW w:w="3823" w:type="dxa"/>
            <w:hideMark/>
          </w:tcPr>
          <w:p w14:paraId="3FF9DBC1"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NombreLogementsPM</w:t>
            </w:r>
            <w:proofErr w:type="spellEnd"/>
          </w:p>
        </w:tc>
        <w:tc>
          <w:tcPr>
            <w:tcW w:w="6095" w:type="dxa"/>
            <w:hideMark/>
          </w:tcPr>
          <w:p w14:paraId="6F704BCF"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Donnée facturation (Nombre de logements couverts)</w:t>
            </w:r>
          </w:p>
        </w:tc>
      </w:tr>
      <w:tr w:rsidR="009762F0" w:rsidRPr="009762F0" w14:paraId="1D1132E3" w14:textId="77777777" w:rsidTr="00B951E0">
        <w:trPr>
          <w:trHeight w:val="288"/>
        </w:trPr>
        <w:tc>
          <w:tcPr>
            <w:tcW w:w="3823" w:type="dxa"/>
            <w:noWrap/>
            <w:hideMark/>
          </w:tcPr>
          <w:p w14:paraId="5C3CEDCA"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NombreColonnesMontantesPM</w:t>
            </w:r>
            <w:proofErr w:type="spellEnd"/>
          </w:p>
        </w:tc>
        <w:tc>
          <w:tcPr>
            <w:tcW w:w="6095" w:type="dxa"/>
            <w:hideMark/>
          </w:tcPr>
          <w:p w14:paraId="287B4BA1"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70E608CD" w14:textId="77777777" w:rsidTr="00B951E0">
        <w:trPr>
          <w:trHeight w:val="288"/>
        </w:trPr>
        <w:tc>
          <w:tcPr>
            <w:tcW w:w="3823" w:type="dxa"/>
            <w:hideMark/>
          </w:tcPr>
          <w:p w14:paraId="37D9E84F"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DateMiseEnServiceCommercialPM</w:t>
            </w:r>
            <w:proofErr w:type="spellEnd"/>
          </w:p>
        </w:tc>
        <w:tc>
          <w:tcPr>
            <w:tcW w:w="6095" w:type="dxa"/>
            <w:hideMark/>
          </w:tcPr>
          <w:p w14:paraId="3DB2013B"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60C43409" w14:textId="77777777" w:rsidTr="00B951E0">
        <w:trPr>
          <w:trHeight w:val="288"/>
        </w:trPr>
        <w:tc>
          <w:tcPr>
            <w:tcW w:w="3823" w:type="dxa"/>
            <w:hideMark/>
          </w:tcPr>
          <w:p w14:paraId="43EC8E8B"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NombrePMTechniques</w:t>
            </w:r>
            <w:proofErr w:type="spellEnd"/>
          </w:p>
        </w:tc>
        <w:tc>
          <w:tcPr>
            <w:tcW w:w="6095" w:type="dxa"/>
            <w:hideMark/>
          </w:tcPr>
          <w:p w14:paraId="65253DE4"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3DF7592D" w14:textId="77777777" w:rsidTr="00B951E0">
        <w:trPr>
          <w:trHeight w:val="374"/>
        </w:trPr>
        <w:tc>
          <w:tcPr>
            <w:tcW w:w="3823" w:type="dxa"/>
            <w:hideMark/>
          </w:tcPr>
          <w:p w14:paraId="620D1FCC"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DatePremiereMADPM</w:t>
            </w:r>
            <w:proofErr w:type="spellEnd"/>
          </w:p>
        </w:tc>
        <w:tc>
          <w:tcPr>
            <w:tcW w:w="6095" w:type="dxa"/>
            <w:hideMark/>
          </w:tcPr>
          <w:p w14:paraId="2C89CFD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En cas de changement ou d'incohérence, réédition du CR MAD et recalcul de la date MESC dans le même CR MAD</w:t>
            </w:r>
          </w:p>
        </w:tc>
      </w:tr>
      <w:tr w:rsidR="009762F0" w:rsidRPr="009762F0" w14:paraId="5FD13B12" w14:textId="77777777" w:rsidTr="00B951E0">
        <w:trPr>
          <w:trHeight w:val="288"/>
        </w:trPr>
        <w:tc>
          <w:tcPr>
            <w:tcW w:w="3823" w:type="dxa"/>
            <w:noWrap/>
            <w:hideMark/>
          </w:tcPr>
          <w:p w14:paraId="5524E6AB"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TypeMaterielPM</w:t>
            </w:r>
            <w:proofErr w:type="spellEnd"/>
          </w:p>
        </w:tc>
        <w:tc>
          <w:tcPr>
            <w:tcW w:w="6095" w:type="dxa"/>
            <w:hideMark/>
          </w:tcPr>
          <w:p w14:paraId="03B2075D"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1A9A0D96" w14:textId="77777777" w:rsidTr="00B951E0">
        <w:trPr>
          <w:trHeight w:val="288"/>
        </w:trPr>
        <w:tc>
          <w:tcPr>
            <w:tcW w:w="3823" w:type="dxa"/>
            <w:hideMark/>
          </w:tcPr>
          <w:p w14:paraId="78D41BE5"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ReferencePMTechnique</w:t>
            </w:r>
            <w:proofErr w:type="spellEnd"/>
          </w:p>
        </w:tc>
        <w:tc>
          <w:tcPr>
            <w:tcW w:w="6095" w:type="dxa"/>
            <w:hideMark/>
          </w:tcPr>
          <w:p w14:paraId="7C3F11C8"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0EC8C118" w14:textId="77777777" w:rsidTr="00B951E0">
        <w:trPr>
          <w:trHeight w:val="408"/>
        </w:trPr>
        <w:tc>
          <w:tcPr>
            <w:tcW w:w="3823" w:type="dxa"/>
            <w:noWrap/>
            <w:hideMark/>
          </w:tcPr>
          <w:p w14:paraId="2307E493"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TypeCommandePM</w:t>
            </w:r>
            <w:proofErr w:type="spellEnd"/>
          </w:p>
        </w:tc>
        <w:tc>
          <w:tcPr>
            <w:tcW w:w="6095" w:type="dxa"/>
            <w:hideMark/>
          </w:tcPr>
          <w:p w14:paraId="00D88DE8"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Renvoi du CR MAD si changement ou si anomalie / incohérence</w:t>
            </w:r>
          </w:p>
        </w:tc>
      </w:tr>
      <w:tr w:rsidR="009762F0" w:rsidRPr="009762F0" w14:paraId="02CBC7C8" w14:textId="77777777" w:rsidTr="00B951E0">
        <w:trPr>
          <w:trHeight w:val="288"/>
        </w:trPr>
        <w:tc>
          <w:tcPr>
            <w:tcW w:w="3823" w:type="dxa"/>
            <w:hideMark/>
          </w:tcPr>
          <w:p w14:paraId="46A477F5"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ReferencePrestationPM</w:t>
            </w:r>
            <w:proofErr w:type="spellEnd"/>
          </w:p>
        </w:tc>
        <w:tc>
          <w:tcPr>
            <w:tcW w:w="6095" w:type="dxa"/>
            <w:hideMark/>
          </w:tcPr>
          <w:p w14:paraId="2E9AC6DD"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2496EF1C" w14:textId="77777777" w:rsidTr="00B951E0">
        <w:trPr>
          <w:trHeight w:val="288"/>
        </w:trPr>
        <w:tc>
          <w:tcPr>
            <w:tcW w:w="3823" w:type="dxa"/>
            <w:hideMark/>
          </w:tcPr>
          <w:p w14:paraId="5EBBFFAC"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NombreLogementsMadPM</w:t>
            </w:r>
            <w:proofErr w:type="spellEnd"/>
          </w:p>
        </w:tc>
        <w:tc>
          <w:tcPr>
            <w:tcW w:w="6095" w:type="dxa"/>
            <w:hideMark/>
          </w:tcPr>
          <w:p w14:paraId="6D4C5648"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449384D9" w14:textId="77777777" w:rsidTr="00B951E0">
        <w:trPr>
          <w:trHeight w:val="288"/>
        </w:trPr>
        <w:tc>
          <w:tcPr>
            <w:tcW w:w="3823" w:type="dxa"/>
            <w:noWrap/>
            <w:hideMark/>
          </w:tcPr>
          <w:p w14:paraId="4D5FCED3"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NombreOperateursFibreDediee</w:t>
            </w:r>
            <w:proofErr w:type="spellEnd"/>
          </w:p>
        </w:tc>
        <w:tc>
          <w:tcPr>
            <w:tcW w:w="6095" w:type="dxa"/>
            <w:hideMark/>
          </w:tcPr>
          <w:p w14:paraId="6F8E63B2"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15EB94E2" w14:textId="77777777" w:rsidTr="00B951E0">
        <w:trPr>
          <w:trHeight w:val="288"/>
        </w:trPr>
        <w:tc>
          <w:tcPr>
            <w:tcW w:w="3823" w:type="dxa"/>
            <w:noWrap/>
            <w:hideMark/>
          </w:tcPr>
          <w:p w14:paraId="6A5C42EF"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NombreOperateursFibrePartageable</w:t>
            </w:r>
            <w:proofErr w:type="spellEnd"/>
          </w:p>
        </w:tc>
        <w:tc>
          <w:tcPr>
            <w:tcW w:w="6095" w:type="dxa"/>
            <w:hideMark/>
          </w:tcPr>
          <w:p w14:paraId="7080BD50"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08D655C8" w14:textId="77777777" w:rsidTr="00B951E0">
        <w:trPr>
          <w:trHeight w:val="288"/>
        </w:trPr>
        <w:tc>
          <w:tcPr>
            <w:tcW w:w="3823" w:type="dxa"/>
            <w:noWrap/>
            <w:hideMark/>
          </w:tcPr>
          <w:p w14:paraId="09BB6E75"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ReferencePrestationPBs</w:t>
            </w:r>
            <w:proofErr w:type="spellEnd"/>
          </w:p>
        </w:tc>
        <w:tc>
          <w:tcPr>
            <w:tcW w:w="6095" w:type="dxa"/>
            <w:hideMark/>
          </w:tcPr>
          <w:p w14:paraId="76893580"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6E4544" w:rsidRPr="009762F0" w14:paraId="04200DDA" w14:textId="77777777" w:rsidTr="00B951E0">
        <w:trPr>
          <w:trHeight w:val="408"/>
        </w:trPr>
        <w:tc>
          <w:tcPr>
            <w:tcW w:w="3823" w:type="dxa"/>
            <w:hideMark/>
          </w:tcPr>
          <w:p w14:paraId="21A58AE3"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NombreLogementsPrestationPBs</w:t>
            </w:r>
            <w:proofErr w:type="spellEnd"/>
          </w:p>
        </w:tc>
        <w:tc>
          <w:tcPr>
            <w:tcW w:w="6095" w:type="dxa"/>
            <w:hideMark/>
          </w:tcPr>
          <w:p w14:paraId="66CDE6E7"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bl>
    <w:p w14:paraId="1278633D" w14:textId="5A44B2D4" w:rsidR="00B951E0" w:rsidRPr="009762F0" w:rsidRDefault="00B951E0" w:rsidP="00B951E0">
      <w:pPr>
        <w:pStyle w:val="Listepuces"/>
        <w:numPr>
          <w:ilvl w:val="0"/>
          <w:numId w:val="0"/>
        </w:numPr>
        <w:tabs>
          <w:tab w:val="clear" w:pos="3969"/>
          <w:tab w:val="left" w:pos="0"/>
        </w:tabs>
        <w:rPr>
          <w:rFonts w:ascii="Arial" w:hAnsi="Arial" w:cs="Arial"/>
          <w:sz w:val="24"/>
          <w:szCs w:val="24"/>
        </w:rPr>
      </w:pPr>
      <w:r w:rsidRPr="009762F0">
        <w:rPr>
          <w:rFonts w:ascii="Arial" w:hAnsi="Arial" w:cs="Arial"/>
          <w:sz w:val="24"/>
          <w:szCs w:val="24"/>
        </w:rPr>
        <w:t>Fichier Positions :</w:t>
      </w:r>
    </w:p>
    <w:tbl>
      <w:tblPr>
        <w:tblStyle w:val="Grilledutableau"/>
        <w:tblW w:w="9067" w:type="dxa"/>
        <w:tblLayout w:type="fixed"/>
        <w:tblLook w:val="04A0" w:firstRow="1" w:lastRow="0" w:firstColumn="1" w:lastColumn="0" w:noHBand="0" w:noVBand="1"/>
      </w:tblPr>
      <w:tblGrid>
        <w:gridCol w:w="3823"/>
        <w:gridCol w:w="5244"/>
      </w:tblGrid>
      <w:tr w:rsidR="009762F0" w:rsidRPr="009762F0" w14:paraId="427837F0" w14:textId="77777777" w:rsidTr="001A7A7F">
        <w:trPr>
          <w:trHeight w:val="288"/>
        </w:trPr>
        <w:tc>
          <w:tcPr>
            <w:tcW w:w="3823" w:type="dxa"/>
            <w:shd w:val="clear" w:color="auto" w:fill="F2F2F2" w:themeFill="background1" w:themeFillShade="F2"/>
            <w:noWrap/>
            <w:hideMark/>
          </w:tcPr>
          <w:p w14:paraId="2F83D6CE" w14:textId="77777777" w:rsidR="00B951E0" w:rsidRPr="009762F0" w:rsidRDefault="00B951E0" w:rsidP="001A7A7F">
            <w:pPr>
              <w:pStyle w:val="Listepuces"/>
              <w:numPr>
                <w:ilvl w:val="0"/>
                <w:numId w:val="0"/>
              </w:numPr>
              <w:tabs>
                <w:tab w:val="left" w:pos="0"/>
              </w:tabs>
              <w:ind w:left="360"/>
              <w:jc w:val="center"/>
              <w:rPr>
                <w:rFonts w:ascii="Arial" w:hAnsi="Arial" w:cs="Arial"/>
                <w:b/>
                <w:bCs/>
                <w:sz w:val="18"/>
                <w:szCs w:val="16"/>
              </w:rPr>
            </w:pPr>
            <w:r w:rsidRPr="009762F0">
              <w:rPr>
                <w:rFonts w:ascii="Arial" w:hAnsi="Arial" w:cs="Arial"/>
                <w:b/>
                <w:bCs/>
                <w:sz w:val="18"/>
                <w:szCs w:val="16"/>
              </w:rPr>
              <w:t>Donnée</w:t>
            </w:r>
          </w:p>
        </w:tc>
        <w:tc>
          <w:tcPr>
            <w:tcW w:w="5244" w:type="dxa"/>
            <w:shd w:val="clear" w:color="auto" w:fill="F2F2F2" w:themeFill="background1" w:themeFillShade="F2"/>
            <w:hideMark/>
          </w:tcPr>
          <w:p w14:paraId="6FD466CA" w14:textId="77777777" w:rsidR="00B951E0" w:rsidRPr="009762F0" w:rsidRDefault="00B951E0" w:rsidP="001A7A7F">
            <w:pPr>
              <w:pStyle w:val="Listepuces"/>
              <w:numPr>
                <w:ilvl w:val="0"/>
                <w:numId w:val="0"/>
              </w:numPr>
              <w:tabs>
                <w:tab w:val="left" w:pos="0"/>
              </w:tabs>
              <w:ind w:left="360"/>
              <w:jc w:val="center"/>
              <w:rPr>
                <w:rFonts w:ascii="Arial" w:hAnsi="Arial" w:cs="Arial"/>
                <w:b/>
                <w:bCs/>
                <w:sz w:val="18"/>
                <w:szCs w:val="16"/>
              </w:rPr>
            </w:pPr>
            <w:r w:rsidRPr="009762F0">
              <w:rPr>
                <w:rFonts w:ascii="Arial" w:hAnsi="Arial" w:cs="Arial"/>
                <w:b/>
                <w:bCs/>
                <w:sz w:val="18"/>
                <w:szCs w:val="16"/>
              </w:rPr>
              <w:t>Commentaire</w:t>
            </w:r>
          </w:p>
        </w:tc>
      </w:tr>
      <w:tr w:rsidR="009762F0" w:rsidRPr="009762F0" w14:paraId="2C03467E" w14:textId="77777777" w:rsidTr="001A7A7F">
        <w:trPr>
          <w:trHeight w:val="288"/>
        </w:trPr>
        <w:tc>
          <w:tcPr>
            <w:tcW w:w="3823" w:type="dxa"/>
            <w:noWrap/>
            <w:hideMark/>
          </w:tcPr>
          <w:p w14:paraId="1906C30A"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ReferencePrestationPM</w:t>
            </w:r>
            <w:proofErr w:type="spellEnd"/>
          </w:p>
        </w:tc>
        <w:tc>
          <w:tcPr>
            <w:tcW w:w="5244" w:type="dxa"/>
            <w:vMerge w:val="restart"/>
            <w:hideMark/>
          </w:tcPr>
          <w:p w14:paraId="337509BC"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Cas de non-conformité du fichier position par rapport au terrain, d'informations manquantes ou erronées : renvoi du DR MAD</w:t>
            </w:r>
          </w:p>
        </w:tc>
      </w:tr>
      <w:tr w:rsidR="009762F0" w:rsidRPr="009762F0" w14:paraId="0A4E9EB7" w14:textId="77777777" w:rsidTr="001A7A7F">
        <w:trPr>
          <w:trHeight w:val="288"/>
        </w:trPr>
        <w:tc>
          <w:tcPr>
            <w:tcW w:w="3823" w:type="dxa"/>
            <w:noWrap/>
            <w:hideMark/>
          </w:tcPr>
          <w:p w14:paraId="14B41768"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ReferencePM</w:t>
            </w:r>
            <w:proofErr w:type="spellEnd"/>
          </w:p>
        </w:tc>
        <w:tc>
          <w:tcPr>
            <w:tcW w:w="5244" w:type="dxa"/>
            <w:vMerge/>
            <w:hideMark/>
          </w:tcPr>
          <w:p w14:paraId="5BF2BD22"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435A4516" w14:textId="77777777" w:rsidTr="001A7A7F">
        <w:trPr>
          <w:trHeight w:val="288"/>
        </w:trPr>
        <w:tc>
          <w:tcPr>
            <w:tcW w:w="3823" w:type="dxa"/>
            <w:hideMark/>
          </w:tcPr>
          <w:p w14:paraId="052B9266"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ReferencePMTechnique</w:t>
            </w:r>
            <w:proofErr w:type="spellEnd"/>
          </w:p>
        </w:tc>
        <w:tc>
          <w:tcPr>
            <w:tcW w:w="5244" w:type="dxa"/>
            <w:vMerge/>
            <w:hideMark/>
          </w:tcPr>
          <w:p w14:paraId="739C0434"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3F22B155" w14:textId="77777777" w:rsidTr="001A7A7F">
        <w:trPr>
          <w:trHeight w:val="288"/>
        </w:trPr>
        <w:tc>
          <w:tcPr>
            <w:tcW w:w="3823" w:type="dxa"/>
            <w:noWrap/>
            <w:hideMark/>
          </w:tcPr>
          <w:p w14:paraId="7919431E"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r w:rsidRPr="009762F0">
              <w:rPr>
                <w:rFonts w:ascii="Arial" w:hAnsi="Arial" w:cs="Arial"/>
                <w:sz w:val="18"/>
                <w:szCs w:val="16"/>
              </w:rPr>
              <w:t>OC</w:t>
            </w:r>
          </w:p>
        </w:tc>
        <w:tc>
          <w:tcPr>
            <w:tcW w:w="5244" w:type="dxa"/>
            <w:vMerge/>
            <w:hideMark/>
          </w:tcPr>
          <w:p w14:paraId="5930C5D7"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3FD9A142" w14:textId="77777777" w:rsidTr="001A7A7F">
        <w:trPr>
          <w:trHeight w:val="288"/>
        </w:trPr>
        <w:tc>
          <w:tcPr>
            <w:tcW w:w="3823" w:type="dxa"/>
            <w:noWrap/>
            <w:hideMark/>
          </w:tcPr>
          <w:p w14:paraId="30F9D6C2"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NomModulePM</w:t>
            </w:r>
            <w:proofErr w:type="spellEnd"/>
          </w:p>
        </w:tc>
        <w:tc>
          <w:tcPr>
            <w:tcW w:w="5244" w:type="dxa"/>
            <w:vMerge/>
            <w:hideMark/>
          </w:tcPr>
          <w:p w14:paraId="7BB091E3"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49E3AF89" w14:textId="77777777" w:rsidTr="001A7A7F">
        <w:trPr>
          <w:trHeight w:val="288"/>
        </w:trPr>
        <w:tc>
          <w:tcPr>
            <w:tcW w:w="3823" w:type="dxa"/>
            <w:hideMark/>
          </w:tcPr>
          <w:p w14:paraId="1B0C3B1E"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PositionModulePM</w:t>
            </w:r>
            <w:proofErr w:type="spellEnd"/>
          </w:p>
        </w:tc>
        <w:tc>
          <w:tcPr>
            <w:tcW w:w="5244" w:type="dxa"/>
            <w:vMerge/>
            <w:hideMark/>
          </w:tcPr>
          <w:p w14:paraId="3F44B515"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0F86F01F" w14:textId="77777777" w:rsidTr="001A7A7F">
        <w:trPr>
          <w:trHeight w:val="288"/>
        </w:trPr>
        <w:tc>
          <w:tcPr>
            <w:tcW w:w="3823" w:type="dxa"/>
            <w:hideMark/>
          </w:tcPr>
          <w:p w14:paraId="3ED1EA7E"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ReferenceCableModulePM</w:t>
            </w:r>
            <w:proofErr w:type="spellEnd"/>
          </w:p>
        </w:tc>
        <w:tc>
          <w:tcPr>
            <w:tcW w:w="5244" w:type="dxa"/>
            <w:vMerge/>
            <w:hideMark/>
          </w:tcPr>
          <w:p w14:paraId="161DC7CE"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6578B10E" w14:textId="77777777" w:rsidTr="001A7A7F">
        <w:trPr>
          <w:trHeight w:val="288"/>
        </w:trPr>
        <w:tc>
          <w:tcPr>
            <w:tcW w:w="3823" w:type="dxa"/>
            <w:hideMark/>
          </w:tcPr>
          <w:p w14:paraId="46B69746"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InformationTubeModulePM</w:t>
            </w:r>
            <w:proofErr w:type="spellEnd"/>
          </w:p>
        </w:tc>
        <w:tc>
          <w:tcPr>
            <w:tcW w:w="5244" w:type="dxa"/>
            <w:vMerge/>
            <w:hideMark/>
          </w:tcPr>
          <w:p w14:paraId="65D6333E"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2BB80BD4" w14:textId="77777777" w:rsidTr="001A7A7F">
        <w:trPr>
          <w:trHeight w:val="288"/>
        </w:trPr>
        <w:tc>
          <w:tcPr>
            <w:tcW w:w="3823" w:type="dxa"/>
            <w:hideMark/>
          </w:tcPr>
          <w:p w14:paraId="622D56A0"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InformationBagueTubePM</w:t>
            </w:r>
            <w:proofErr w:type="spellEnd"/>
          </w:p>
        </w:tc>
        <w:tc>
          <w:tcPr>
            <w:tcW w:w="5244" w:type="dxa"/>
            <w:vMerge/>
            <w:hideMark/>
          </w:tcPr>
          <w:p w14:paraId="00613197"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9762F0" w:rsidRPr="009762F0" w14:paraId="4F79473C" w14:textId="77777777" w:rsidTr="006E4544">
        <w:trPr>
          <w:trHeight w:val="288"/>
        </w:trPr>
        <w:tc>
          <w:tcPr>
            <w:tcW w:w="3823" w:type="dxa"/>
            <w:tcBorders>
              <w:bottom w:val="single" w:sz="4" w:space="0" w:color="auto"/>
            </w:tcBorders>
            <w:hideMark/>
          </w:tcPr>
          <w:p w14:paraId="4EAA90AB"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InformationFibreModulePM</w:t>
            </w:r>
            <w:proofErr w:type="spellEnd"/>
          </w:p>
        </w:tc>
        <w:tc>
          <w:tcPr>
            <w:tcW w:w="5244" w:type="dxa"/>
            <w:vMerge/>
            <w:tcBorders>
              <w:bottom w:val="nil"/>
            </w:tcBorders>
            <w:hideMark/>
          </w:tcPr>
          <w:p w14:paraId="007CD162"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p>
        </w:tc>
      </w:tr>
      <w:tr w:rsidR="006E4544" w:rsidRPr="009762F0" w14:paraId="17224048" w14:textId="77777777" w:rsidTr="006E4544">
        <w:trPr>
          <w:trHeight w:val="288"/>
        </w:trPr>
        <w:tc>
          <w:tcPr>
            <w:tcW w:w="3823" w:type="dxa"/>
            <w:tcBorders>
              <w:right w:val="single" w:sz="4" w:space="0" w:color="auto"/>
            </w:tcBorders>
            <w:hideMark/>
          </w:tcPr>
          <w:p w14:paraId="7AAEB032" w14:textId="77777777" w:rsidR="00B951E0" w:rsidRPr="009762F0" w:rsidRDefault="00B951E0" w:rsidP="001A7A7F">
            <w:pPr>
              <w:pStyle w:val="Listepuces"/>
              <w:numPr>
                <w:ilvl w:val="0"/>
                <w:numId w:val="0"/>
              </w:numPr>
              <w:tabs>
                <w:tab w:val="left" w:pos="0"/>
              </w:tabs>
              <w:ind w:left="29"/>
              <w:rPr>
                <w:rFonts w:ascii="Arial" w:hAnsi="Arial" w:cs="Arial"/>
                <w:sz w:val="18"/>
                <w:szCs w:val="16"/>
              </w:rPr>
            </w:pPr>
            <w:proofErr w:type="spellStart"/>
            <w:r w:rsidRPr="009762F0">
              <w:rPr>
                <w:rFonts w:ascii="Arial" w:hAnsi="Arial" w:cs="Arial"/>
                <w:sz w:val="18"/>
                <w:szCs w:val="16"/>
              </w:rPr>
              <w:t>InformationBagueFibrePM</w:t>
            </w:r>
            <w:proofErr w:type="spellEnd"/>
          </w:p>
        </w:tc>
        <w:tc>
          <w:tcPr>
            <w:tcW w:w="5244" w:type="dxa"/>
            <w:tcBorders>
              <w:top w:val="nil"/>
              <w:left w:val="single" w:sz="4" w:space="0" w:color="auto"/>
              <w:bottom w:val="single" w:sz="4" w:space="0" w:color="auto"/>
              <w:right w:val="nil"/>
            </w:tcBorders>
            <w:hideMark/>
          </w:tcPr>
          <w:p w14:paraId="1AAA6CF2" w14:textId="77777777" w:rsidR="00B951E0" w:rsidRPr="009762F0" w:rsidRDefault="00B951E0" w:rsidP="001A7A7F">
            <w:pPr>
              <w:pStyle w:val="Listepuces"/>
              <w:numPr>
                <w:ilvl w:val="0"/>
                <w:numId w:val="0"/>
              </w:numPr>
              <w:tabs>
                <w:tab w:val="left" w:pos="0"/>
              </w:tabs>
              <w:ind w:left="360"/>
              <w:rPr>
                <w:rFonts w:ascii="Arial" w:hAnsi="Arial" w:cs="Arial"/>
                <w:sz w:val="18"/>
                <w:szCs w:val="16"/>
              </w:rPr>
            </w:pPr>
            <w:r w:rsidRPr="009762F0">
              <w:rPr>
                <w:rFonts w:ascii="Arial" w:hAnsi="Arial" w:cs="Arial"/>
                <w:sz w:val="18"/>
                <w:szCs w:val="16"/>
              </w:rPr>
              <w:t> </w:t>
            </w:r>
          </w:p>
        </w:tc>
      </w:tr>
    </w:tbl>
    <w:p w14:paraId="1808BEC2" w14:textId="77777777" w:rsidR="00B951E0" w:rsidRPr="009762F0" w:rsidRDefault="00B951E0" w:rsidP="00B951E0">
      <w:pPr>
        <w:ind w:left="-567"/>
      </w:pPr>
    </w:p>
    <w:p w14:paraId="228ADF96" w14:textId="77777777" w:rsidR="00B951E0" w:rsidRPr="009762F0" w:rsidRDefault="00B951E0" w:rsidP="00B951E0">
      <w:pPr>
        <w:pStyle w:val="Listepuces"/>
        <w:numPr>
          <w:ilvl w:val="0"/>
          <w:numId w:val="0"/>
        </w:numPr>
        <w:tabs>
          <w:tab w:val="clear" w:pos="3969"/>
          <w:tab w:val="left" w:pos="0"/>
        </w:tabs>
        <w:rPr>
          <w:rFonts w:ascii="Arial" w:hAnsi="Arial" w:cs="Arial"/>
          <w:sz w:val="24"/>
          <w:szCs w:val="24"/>
        </w:rPr>
      </w:pPr>
      <w:r w:rsidRPr="009762F0">
        <w:rPr>
          <w:rFonts w:ascii="Arial" w:hAnsi="Arial" w:cs="Arial"/>
          <w:sz w:val="24"/>
          <w:szCs w:val="24"/>
        </w:rPr>
        <w:t>Pour mémoire, une modification des champs suivants du CRMAD ne nécessite pas une réédition du CRMAD :</w:t>
      </w:r>
    </w:p>
    <w:p w14:paraId="44B03F6E" w14:textId="77777777" w:rsidR="00B951E0" w:rsidRPr="009762F0" w:rsidRDefault="00B951E0" w:rsidP="00B951E0"/>
    <w:tbl>
      <w:tblPr>
        <w:tblStyle w:val="Grilledutableau"/>
        <w:tblW w:w="9067" w:type="dxa"/>
        <w:tblLayout w:type="fixed"/>
        <w:tblLook w:val="04A0" w:firstRow="1" w:lastRow="0" w:firstColumn="1" w:lastColumn="0" w:noHBand="0" w:noVBand="1"/>
      </w:tblPr>
      <w:tblGrid>
        <w:gridCol w:w="3397"/>
        <w:gridCol w:w="5670"/>
      </w:tblGrid>
      <w:tr w:rsidR="009762F0" w:rsidRPr="009762F0" w14:paraId="4CD06794" w14:textId="77777777" w:rsidTr="001A7A7F">
        <w:trPr>
          <w:trHeight w:val="124"/>
        </w:trPr>
        <w:tc>
          <w:tcPr>
            <w:tcW w:w="3397" w:type="dxa"/>
            <w:shd w:val="clear" w:color="auto" w:fill="F2F2F2" w:themeFill="background1" w:themeFillShade="F2"/>
            <w:noWrap/>
            <w:hideMark/>
          </w:tcPr>
          <w:p w14:paraId="387E32CE"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Donnée</w:t>
            </w:r>
          </w:p>
        </w:tc>
        <w:tc>
          <w:tcPr>
            <w:tcW w:w="5670" w:type="dxa"/>
            <w:shd w:val="clear" w:color="auto" w:fill="F2F2F2" w:themeFill="background1" w:themeFillShade="F2"/>
            <w:hideMark/>
          </w:tcPr>
          <w:p w14:paraId="5C6FEC7D" w14:textId="77777777" w:rsidR="00B951E0" w:rsidRPr="009762F0" w:rsidRDefault="00B951E0" w:rsidP="001A7A7F">
            <w:pPr>
              <w:pStyle w:val="Listepuces"/>
              <w:numPr>
                <w:ilvl w:val="0"/>
                <w:numId w:val="0"/>
              </w:numPr>
              <w:tabs>
                <w:tab w:val="left" w:pos="0"/>
              </w:tabs>
              <w:jc w:val="center"/>
              <w:rPr>
                <w:rFonts w:ascii="Arial" w:hAnsi="Arial" w:cs="Arial"/>
                <w:b/>
                <w:bCs/>
                <w:sz w:val="18"/>
                <w:szCs w:val="16"/>
              </w:rPr>
            </w:pPr>
            <w:r w:rsidRPr="009762F0">
              <w:rPr>
                <w:rFonts w:ascii="Arial" w:hAnsi="Arial" w:cs="Arial"/>
                <w:b/>
                <w:bCs/>
                <w:sz w:val="18"/>
                <w:szCs w:val="16"/>
              </w:rPr>
              <w:t>Commentaire</w:t>
            </w:r>
          </w:p>
        </w:tc>
      </w:tr>
      <w:tr w:rsidR="009762F0" w:rsidRPr="009762F0" w14:paraId="644E2E59" w14:textId="77777777" w:rsidTr="001A7A7F">
        <w:trPr>
          <w:trHeight w:val="612"/>
        </w:trPr>
        <w:tc>
          <w:tcPr>
            <w:tcW w:w="3397" w:type="dxa"/>
            <w:hideMark/>
          </w:tcPr>
          <w:p w14:paraId="72226F61"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IdentifiantImmeuble</w:t>
            </w:r>
            <w:proofErr w:type="spellEnd"/>
          </w:p>
        </w:tc>
        <w:tc>
          <w:tcPr>
            <w:tcW w:w="5670" w:type="dxa"/>
            <w:hideMark/>
          </w:tcPr>
          <w:p w14:paraId="2E17DB8B"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Ce champ est un champ essentiel pour la description des adresses, c’est la clé d’une ligne dans le CRMAD.</w:t>
            </w:r>
          </w:p>
        </w:tc>
      </w:tr>
      <w:tr w:rsidR="009762F0" w:rsidRPr="009762F0" w14:paraId="6DE2F5B9" w14:textId="77777777" w:rsidTr="001A7A7F">
        <w:trPr>
          <w:trHeight w:val="612"/>
        </w:trPr>
        <w:tc>
          <w:tcPr>
            <w:tcW w:w="3397" w:type="dxa"/>
          </w:tcPr>
          <w:p w14:paraId="2654F7C8"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EtatImmeuble</w:t>
            </w:r>
            <w:proofErr w:type="spellEnd"/>
          </w:p>
        </w:tc>
        <w:tc>
          <w:tcPr>
            <w:tcW w:w="5670" w:type="dxa"/>
          </w:tcPr>
          <w:p w14:paraId="24B27944"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Si l'information sur ce champ n'est pas cohérente ou manquante dans l'IPE, la mise en cohérence de l'IPE ne génère pas de réémission de CR MAD.</w:t>
            </w:r>
          </w:p>
        </w:tc>
      </w:tr>
      <w:tr w:rsidR="009762F0" w:rsidRPr="009762F0" w14:paraId="46C7A6A0" w14:textId="77777777" w:rsidTr="001A7A7F">
        <w:trPr>
          <w:trHeight w:val="492"/>
        </w:trPr>
        <w:tc>
          <w:tcPr>
            <w:tcW w:w="3397" w:type="dxa"/>
            <w:hideMark/>
          </w:tcPr>
          <w:p w14:paraId="36F9BA1C"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DateCablageAdresse</w:t>
            </w:r>
            <w:proofErr w:type="spellEnd"/>
          </w:p>
        </w:tc>
        <w:tc>
          <w:tcPr>
            <w:tcW w:w="5670" w:type="dxa"/>
            <w:hideMark/>
          </w:tcPr>
          <w:p w14:paraId="2565A069" w14:textId="77777777" w:rsidR="00B951E0" w:rsidRPr="009762F0" w:rsidRDefault="00B951E0" w:rsidP="001A7A7F">
            <w:pPr>
              <w:pStyle w:val="Listepuces"/>
              <w:numPr>
                <w:ilvl w:val="0"/>
                <w:numId w:val="0"/>
              </w:numPr>
              <w:tabs>
                <w:tab w:val="left" w:pos="0"/>
              </w:tabs>
              <w:rPr>
                <w:rFonts w:ascii="Arial" w:hAnsi="Arial" w:cs="Arial"/>
                <w:sz w:val="18"/>
                <w:szCs w:val="16"/>
              </w:rPr>
            </w:pPr>
            <w:r w:rsidRPr="009762F0">
              <w:rPr>
                <w:rFonts w:ascii="Arial" w:hAnsi="Arial" w:cs="Arial"/>
                <w:sz w:val="18"/>
                <w:szCs w:val="16"/>
              </w:rPr>
              <w:t>Cette date ne doit pas changer. Si elle change, c'est une anomalie.</w:t>
            </w:r>
          </w:p>
        </w:tc>
      </w:tr>
      <w:tr w:rsidR="009762F0" w:rsidRPr="009762F0" w14:paraId="68D86FF4" w14:textId="77777777" w:rsidTr="001A7A7F">
        <w:trPr>
          <w:trHeight w:val="70"/>
        </w:trPr>
        <w:tc>
          <w:tcPr>
            <w:tcW w:w="3397" w:type="dxa"/>
            <w:hideMark/>
          </w:tcPr>
          <w:p w14:paraId="745010BA"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ReferenceConsultationNative</w:t>
            </w:r>
            <w:proofErr w:type="spellEnd"/>
          </w:p>
        </w:tc>
        <w:tc>
          <w:tcPr>
            <w:tcW w:w="5670" w:type="dxa"/>
            <w:hideMark/>
          </w:tcPr>
          <w:p w14:paraId="3E9EB026"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257EAE31" w14:textId="77777777" w:rsidTr="001A7A7F">
        <w:trPr>
          <w:trHeight w:val="288"/>
        </w:trPr>
        <w:tc>
          <w:tcPr>
            <w:tcW w:w="3397" w:type="dxa"/>
            <w:hideMark/>
          </w:tcPr>
          <w:p w14:paraId="524BCECA"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TypeZone</w:t>
            </w:r>
            <w:proofErr w:type="spellEnd"/>
          </w:p>
        </w:tc>
        <w:tc>
          <w:tcPr>
            <w:tcW w:w="5670" w:type="dxa"/>
            <w:hideMark/>
          </w:tcPr>
          <w:p w14:paraId="4148EB7B"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05811344" w14:textId="77777777" w:rsidTr="001A7A7F">
        <w:trPr>
          <w:trHeight w:val="288"/>
        </w:trPr>
        <w:tc>
          <w:tcPr>
            <w:tcW w:w="3397" w:type="dxa"/>
            <w:hideMark/>
          </w:tcPr>
          <w:p w14:paraId="07ED65D8"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ChoixTechniqueOC</w:t>
            </w:r>
            <w:proofErr w:type="spellEnd"/>
          </w:p>
        </w:tc>
        <w:tc>
          <w:tcPr>
            <w:tcW w:w="5670" w:type="dxa"/>
            <w:hideMark/>
          </w:tcPr>
          <w:p w14:paraId="3968D35B"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58231214" w14:textId="77777777" w:rsidTr="001A7A7F">
        <w:trPr>
          <w:trHeight w:val="288"/>
        </w:trPr>
        <w:tc>
          <w:tcPr>
            <w:tcW w:w="3397" w:type="dxa"/>
            <w:hideMark/>
          </w:tcPr>
          <w:p w14:paraId="43CCDCF0"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DateMADprestationPM</w:t>
            </w:r>
            <w:proofErr w:type="spellEnd"/>
          </w:p>
        </w:tc>
        <w:tc>
          <w:tcPr>
            <w:tcW w:w="5670" w:type="dxa"/>
            <w:hideMark/>
          </w:tcPr>
          <w:p w14:paraId="2544B6BC"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r w:rsidR="009762F0" w:rsidRPr="009762F0" w14:paraId="5519C76B" w14:textId="77777777" w:rsidTr="001A7A7F">
        <w:trPr>
          <w:trHeight w:val="288"/>
        </w:trPr>
        <w:tc>
          <w:tcPr>
            <w:tcW w:w="3397" w:type="dxa"/>
            <w:hideMark/>
          </w:tcPr>
          <w:p w14:paraId="5479638E" w14:textId="77777777" w:rsidR="00B951E0" w:rsidRPr="009762F0" w:rsidRDefault="00B951E0" w:rsidP="001A7A7F">
            <w:pPr>
              <w:pStyle w:val="Listepuces"/>
              <w:numPr>
                <w:ilvl w:val="0"/>
                <w:numId w:val="0"/>
              </w:numPr>
              <w:tabs>
                <w:tab w:val="left" w:pos="0"/>
              </w:tabs>
              <w:rPr>
                <w:rFonts w:ascii="Arial" w:hAnsi="Arial" w:cs="Arial"/>
                <w:sz w:val="18"/>
                <w:szCs w:val="16"/>
              </w:rPr>
            </w:pPr>
            <w:proofErr w:type="spellStart"/>
            <w:r w:rsidRPr="009762F0">
              <w:rPr>
                <w:rFonts w:ascii="Arial" w:hAnsi="Arial" w:cs="Arial"/>
                <w:sz w:val="18"/>
                <w:szCs w:val="16"/>
              </w:rPr>
              <w:t>DateMADprestationPBs</w:t>
            </w:r>
            <w:proofErr w:type="spellEnd"/>
          </w:p>
        </w:tc>
        <w:tc>
          <w:tcPr>
            <w:tcW w:w="5670" w:type="dxa"/>
            <w:hideMark/>
          </w:tcPr>
          <w:p w14:paraId="4FED13B4" w14:textId="77777777" w:rsidR="00B951E0" w:rsidRPr="009762F0" w:rsidRDefault="00B951E0" w:rsidP="001A7A7F">
            <w:pPr>
              <w:pStyle w:val="Listepuces"/>
              <w:numPr>
                <w:ilvl w:val="0"/>
                <w:numId w:val="0"/>
              </w:numPr>
              <w:tabs>
                <w:tab w:val="left" w:pos="0"/>
              </w:tabs>
              <w:rPr>
                <w:rFonts w:ascii="Arial" w:hAnsi="Arial" w:cs="Arial"/>
                <w:sz w:val="18"/>
                <w:szCs w:val="16"/>
              </w:rPr>
            </w:pPr>
          </w:p>
        </w:tc>
      </w:tr>
    </w:tbl>
    <w:p w14:paraId="56DFA002" w14:textId="77777777" w:rsidR="00B951E0" w:rsidRDefault="00B951E0" w:rsidP="00B951E0">
      <w:pPr>
        <w:pStyle w:val="Listepuces"/>
        <w:numPr>
          <w:ilvl w:val="0"/>
          <w:numId w:val="0"/>
        </w:numPr>
        <w:tabs>
          <w:tab w:val="clear" w:pos="3969"/>
          <w:tab w:val="left" w:pos="0"/>
        </w:tabs>
        <w:ind w:left="720" w:hanging="360"/>
        <w:rPr>
          <w:rFonts w:ascii="Arial" w:hAnsi="Arial" w:cs="Arial"/>
          <w:sz w:val="24"/>
          <w:szCs w:val="24"/>
        </w:rPr>
      </w:pPr>
    </w:p>
    <w:p w14:paraId="1630EE72" w14:textId="77777777" w:rsidR="005445ED" w:rsidRPr="005445ED" w:rsidRDefault="005445ED" w:rsidP="002D3083">
      <w:pPr>
        <w:pStyle w:val="Listepuces"/>
        <w:numPr>
          <w:ilvl w:val="0"/>
          <w:numId w:val="0"/>
        </w:numPr>
        <w:tabs>
          <w:tab w:val="clear" w:pos="3969"/>
          <w:tab w:val="left" w:pos="0"/>
        </w:tabs>
        <w:rPr>
          <w:rFonts w:ascii="Arial" w:hAnsi="Arial" w:cs="Arial"/>
          <w:color w:val="FF0000"/>
          <w:sz w:val="24"/>
          <w:szCs w:val="24"/>
        </w:rPr>
      </w:pPr>
    </w:p>
    <w:p w14:paraId="6B436F22" w14:textId="77777777" w:rsidR="005A4796" w:rsidRPr="001E061D" w:rsidRDefault="005A4796" w:rsidP="004E0DD0">
      <w:pPr>
        <w:pStyle w:val="Titre3"/>
        <w:rPr>
          <w:rFonts w:cs="Arial"/>
          <w:sz w:val="24"/>
        </w:rPr>
      </w:pPr>
      <w:bookmarkStart w:id="40" w:name="_Toc145954077"/>
      <w:r w:rsidRPr="001E061D">
        <w:rPr>
          <w:rFonts w:cs="Arial"/>
          <w:sz w:val="24"/>
        </w:rPr>
        <w:t>Fichier csv CR MAD</w:t>
      </w:r>
      <w:bookmarkEnd w:id="40"/>
    </w:p>
    <w:p w14:paraId="150B6244" w14:textId="77777777" w:rsidR="009A5BF3" w:rsidRPr="001E061D" w:rsidRDefault="009A5BF3" w:rsidP="00A14E43">
      <w:pPr>
        <w:jc w:val="both"/>
        <w:rPr>
          <w:rFonts w:ascii="Arial" w:hAnsi="Arial" w:cs="Arial"/>
        </w:rPr>
      </w:pPr>
    </w:p>
    <w:p w14:paraId="70C5885E" w14:textId="77777777" w:rsidR="005A4796" w:rsidRPr="001E061D" w:rsidRDefault="00595CC0" w:rsidP="004E0DD0">
      <w:pPr>
        <w:pStyle w:val="Listepuces"/>
        <w:numPr>
          <w:ilvl w:val="0"/>
          <w:numId w:val="0"/>
        </w:numPr>
        <w:rPr>
          <w:rFonts w:ascii="Arial" w:hAnsi="Arial" w:cs="Arial"/>
          <w:sz w:val="24"/>
          <w:szCs w:val="24"/>
        </w:rPr>
      </w:pPr>
      <w:proofErr w:type="spellStart"/>
      <w:r w:rsidRPr="001E061D">
        <w:rPr>
          <w:rFonts w:ascii="Arial" w:hAnsi="Arial" w:cs="Arial"/>
          <w:sz w:val="24"/>
          <w:szCs w:val="24"/>
        </w:rPr>
        <w:t>NatureCR</w:t>
      </w:r>
      <w:proofErr w:type="spellEnd"/>
      <w:r w:rsidRPr="001E061D">
        <w:rPr>
          <w:rFonts w:ascii="Arial" w:hAnsi="Arial" w:cs="Arial"/>
          <w:sz w:val="24"/>
          <w:szCs w:val="24"/>
        </w:rPr>
        <w:t xml:space="preserve"> s’applique au CR complet. Cette valeur doit être la même sur chaque ligne. Seules les adresses déployées à date apparaissent dans le CR MAD.</w:t>
      </w:r>
      <w:r w:rsidR="003A6468" w:rsidRPr="001E061D">
        <w:rPr>
          <w:rFonts w:ascii="Arial" w:hAnsi="Arial" w:cs="Arial"/>
          <w:sz w:val="24"/>
          <w:szCs w:val="24"/>
        </w:rPr>
        <w:t xml:space="preserve"> </w:t>
      </w:r>
      <w:r w:rsidRPr="001E061D">
        <w:rPr>
          <w:rFonts w:ascii="Arial" w:hAnsi="Arial" w:cs="Arial"/>
          <w:sz w:val="24"/>
          <w:szCs w:val="24"/>
        </w:rPr>
        <w:t xml:space="preserve">Pour toute réémission du CR MAD, la liste des adresses présentes représente une photo à date de la zone arrière déployée du PM. C’est grâce à </w:t>
      </w:r>
      <w:proofErr w:type="spellStart"/>
      <w:r w:rsidR="00BF483E">
        <w:rPr>
          <w:rFonts w:ascii="Arial" w:hAnsi="Arial" w:cs="Arial"/>
          <w:sz w:val="24"/>
          <w:szCs w:val="24"/>
        </w:rPr>
        <w:t>D</w:t>
      </w:r>
      <w:r w:rsidRPr="001E061D">
        <w:rPr>
          <w:rFonts w:ascii="Arial" w:hAnsi="Arial" w:cs="Arial"/>
          <w:sz w:val="24"/>
          <w:szCs w:val="24"/>
        </w:rPr>
        <w:t>ate</w:t>
      </w:r>
      <w:r w:rsidR="00BF483E">
        <w:rPr>
          <w:rFonts w:ascii="Arial" w:hAnsi="Arial" w:cs="Arial"/>
          <w:sz w:val="24"/>
          <w:szCs w:val="24"/>
        </w:rPr>
        <w:t>MAD</w:t>
      </w:r>
      <w:r w:rsidRPr="001E061D">
        <w:rPr>
          <w:rFonts w:ascii="Arial" w:hAnsi="Arial" w:cs="Arial"/>
          <w:sz w:val="24"/>
          <w:szCs w:val="24"/>
        </w:rPr>
        <w:t>PrestationPBs</w:t>
      </w:r>
      <w:proofErr w:type="spellEnd"/>
      <w:r w:rsidRPr="001E061D">
        <w:rPr>
          <w:rFonts w:ascii="Arial" w:hAnsi="Arial" w:cs="Arial"/>
          <w:sz w:val="24"/>
          <w:szCs w:val="24"/>
        </w:rPr>
        <w:t xml:space="preserve"> que l’on identifie les livraisons successives d’adresses.</w:t>
      </w:r>
    </w:p>
    <w:p w14:paraId="650D6ACB" w14:textId="77777777" w:rsidR="009A5BF3" w:rsidRPr="001E061D" w:rsidRDefault="009A5BF3" w:rsidP="004E0DD0">
      <w:pPr>
        <w:pStyle w:val="Listepuces"/>
        <w:numPr>
          <w:ilvl w:val="0"/>
          <w:numId w:val="0"/>
        </w:numPr>
        <w:rPr>
          <w:rFonts w:ascii="Arial" w:hAnsi="Arial" w:cs="Arial"/>
          <w:sz w:val="24"/>
          <w:szCs w:val="24"/>
        </w:rPr>
      </w:pPr>
      <w:proofErr w:type="spellStart"/>
      <w:r w:rsidRPr="001E061D">
        <w:rPr>
          <w:rFonts w:ascii="Arial" w:hAnsi="Arial" w:cs="Arial"/>
          <w:sz w:val="24"/>
          <w:szCs w:val="24"/>
        </w:rPr>
        <w:t>ReferenceOffreCommerciale</w:t>
      </w:r>
      <w:proofErr w:type="spellEnd"/>
      <w:r w:rsidRPr="001E061D">
        <w:rPr>
          <w:rFonts w:ascii="Arial" w:hAnsi="Arial" w:cs="Arial"/>
          <w:sz w:val="24"/>
          <w:szCs w:val="24"/>
        </w:rPr>
        <w:t xml:space="preserve"> permet à l’OI de communiquer des infos utiles à la correspondance avec la grille tarifaire sur des paramètres qui ne seraient pas déjà communiqués dans le CR MAD.</w:t>
      </w:r>
    </w:p>
    <w:p w14:paraId="30A116C4" w14:textId="67FACBCD" w:rsidR="000112FF" w:rsidRPr="001E061D" w:rsidRDefault="00BF483E" w:rsidP="00BF02C0">
      <w:pPr>
        <w:pStyle w:val="Corpsdetexte"/>
        <w:rPr>
          <w:rFonts w:ascii="Arial" w:hAnsi="Arial" w:cs="Arial"/>
          <w:sz w:val="24"/>
          <w:szCs w:val="24"/>
        </w:rPr>
      </w:pPr>
      <w:r>
        <w:rPr>
          <w:rFonts w:ascii="Arial" w:hAnsi="Arial" w:cs="Arial"/>
          <w:sz w:val="24"/>
          <w:szCs w:val="24"/>
        </w:rPr>
        <w:t xml:space="preserve">Les champs </w:t>
      </w:r>
      <w:proofErr w:type="spellStart"/>
      <w:r>
        <w:rPr>
          <w:rFonts w:ascii="Arial" w:hAnsi="Arial" w:cs="Arial"/>
          <w:sz w:val="24"/>
          <w:szCs w:val="24"/>
        </w:rPr>
        <w:t>TypePBO</w:t>
      </w:r>
      <w:proofErr w:type="spellEnd"/>
      <w:r>
        <w:rPr>
          <w:rFonts w:ascii="Arial" w:hAnsi="Arial" w:cs="Arial"/>
          <w:sz w:val="24"/>
          <w:szCs w:val="24"/>
        </w:rPr>
        <w:t xml:space="preserve"> et </w:t>
      </w:r>
      <w:proofErr w:type="spellStart"/>
      <w:r>
        <w:rPr>
          <w:rFonts w:ascii="Arial" w:hAnsi="Arial" w:cs="Arial"/>
          <w:sz w:val="24"/>
          <w:szCs w:val="24"/>
        </w:rPr>
        <w:t>TypeRaccoPBPTO</w:t>
      </w:r>
      <w:proofErr w:type="spellEnd"/>
      <w:r w:rsidRPr="008A7B0A">
        <w:rPr>
          <w:rFonts w:ascii="Arial" w:hAnsi="Arial" w:cs="Arial"/>
          <w:sz w:val="24"/>
          <w:szCs w:val="24"/>
        </w:rPr>
        <w:t xml:space="preserve"> </w:t>
      </w:r>
      <w:r w:rsidR="000112FF" w:rsidRPr="008A7B0A">
        <w:rPr>
          <w:rFonts w:ascii="Arial" w:hAnsi="Arial" w:cs="Arial"/>
          <w:sz w:val="24"/>
          <w:szCs w:val="24"/>
        </w:rPr>
        <w:t>permet</w:t>
      </w:r>
      <w:r>
        <w:rPr>
          <w:rFonts w:ascii="Arial" w:hAnsi="Arial" w:cs="Arial"/>
          <w:sz w:val="24"/>
          <w:szCs w:val="24"/>
        </w:rPr>
        <w:t>tent</w:t>
      </w:r>
      <w:r w:rsidR="000112FF" w:rsidRPr="008A7B0A">
        <w:rPr>
          <w:rFonts w:ascii="Arial" w:hAnsi="Arial" w:cs="Arial"/>
          <w:sz w:val="24"/>
          <w:szCs w:val="24"/>
        </w:rPr>
        <w:t xml:space="preserve"> à l'opérateur d'immeuble de communiquer aux opérateurs commerciaux des informations sur les modalités de raccordement de l'adresse. </w:t>
      </w:r>
      <w:r w:rsidR="00464B8F">
        <w:rPr>
          <w:rFonts w:ascii="Arial" w:hAnsi="Arial" w:cs="Arial"/>
          <w:sz w:val="24"/>
          <w:szCs w:val="24"/>
        </w:rPr>
        <w:t xml:space="preserve"> </w:t>
      </w:r>
    </w:p>
    <w:p w14:paraId="432077D7" w14:textId="1067E3F2" w:rsidR="008E6126" w:rsidRDefault="00D000FF" w:rsidP="004E0DD0">
      <w:pPr>
        <w:pStyle w:val="Listepuces"/>
        <w:numPr>
          <w:ilvl w:val="0"/>
          <w:numId w:val="0"/>
        </w:numPr>
        <w:rPr>
          <w:rFonts w:ascii="Arial" w:hAnsi="Arial" w:cs="Arial"/>
          <w:sz w:val="24"/>
          <w:szCs w:val="24"/>
        </w:rPr>
      </w:pPr>
      <w:r w:rsidRPr="001E061D">
        <w:rPr>
          <w:rFonts w:ascii="Arial" w:hAnsi="Arial" w:cs="Arial"/>
          <w:sz w:val="24"/>
          <w:szCs w:val="24"/>
        </w:rPr>
        <w:t xml:space="preserve">Le cas particulier des PM Multiples est </w:t>
      </w:r>
      <w:r w:rsidR="005113D1" w:rsidRPr="001E061D">
        <w:rPr>
          <w:rFonts w:ascii="Arial" w:hAnsi="Arial" w:cs="Arial"/>
          <w:sz w:val="24"/>
          <w:szCs w:val="24"/>
        </w:rPr>
        <w:t xml:space="preserve">abordé dans </w:t>
      </w:r>
      <w:r w:rsidRPr="001E061D">
        <w:rPr>
          <w:rFonts w:ascii="Arial" w:hAnsi="Arial" w:cs="Arial"/>
          <w:sz w:val="24"/>
          <w:szCs w:val="24"/>
        </w:rPr>
        <w:t>l</w:t>
      </w:r>
      <w:r w:rsidR="005113D1" w:rsidRPr="001E061D">
        <w:rPr>
          <w:rFonts w:ascii="Arial" w:hAnsi="Arial" w:cs="Arial"/>
          <w:sz w:val="24"/>
          <w:szCs w:val="24"/>
        </w:rPr>
        <w:t>e</w:t>
      </w:r>
      <w:r w:rsidRPr="001E061D">
        <w:rPr>
          <w:rFonts w:ascii="Arial" w:hAnsi="Arial" w:cs="Arial"/>
          <w:sz w:val="24"/>
          <w:szCs w:val="24"/>
        </w:rPr>
        <w:t xml:space="preserve"> chapitre 5.</w:t>
      </w:r>
    </w:p>
    <w:p w14:paraId="7CA06E63" w14:textId="6BD668F6" w:rsidR="00700CD8" w:rsidRPr="001E061D" w:rsidRDefault="00700CD8" w:rsidP="004E0DD0">
      <w:pPr>
        <w:pStyle w:val="Listepuces"/>
        <w:numPr>
          <w:ilvl w:val="0"/>
          <w:numId w:val="0"/>
        </w:numPr>
        <w:rPr>
          <w:rFonts w:ascii="Arial" w:hAnsi="Arial" w:cs="Arial"/>
          <w:sz w:val="24"/>
          <w:szCs w:val="24"/>
        </w:rPr>
      </w:pPr>
    </w:p>
    <w:p w14:paraId="4FA257E2" w14:textId="77777777" w:rsidR="005A4796" w:rsidRPr="001E061D" w:rsidRDefault="005A4796" w:rsidP="004E0DD0">
      <w:pPr>
        <w:pStyle w:val="Titre3"/>
        <w:rPr>
          <w:rFonts w:cs="Arial"/>
          <w:sz w:val="24"/>
        </w:rPr>
      </w:pPr>
      <w:bookmarkStart w:id="41" w:name="_Toc145954078"/>
      <w:r w:rsidRPr="001E061D">
        <w:rPr>
          <w:rFonts w:cs="Arial"/>
          <w:sz w:val="24"/>
        </w:rPr>
        <w:t>Plan MAD</w:t>
      </w:r>
      <w:bookmarkEnd w:id="41"/>
    </w:p>
    <w:p w14:paraId="22125EB5" w14:textId="6DE83ED2" w:rsidR="005A4796" w:rsidRPr="001E061D" w:rsidRDefault="005A4796" w:rsidP="004E0DD0">
      <w:pPr>
        <w:pStyle w:val="Corpsdetexte"/>
        <w:rPr>
          <w:rFonts w:ascii="Arial" w:hAnsi="Arial" w:cs="Arial"/>
          <w:sz w:val="24"/>
          <w:szCs w:val="24"/>
        </w:rPr>
      </w:pPr>
      <w:r w:rsidRPr="001E061D">
        <w:rPr>
          <w:rFonts w:ascii="Arial" w:hAnsi="Arial" w:cs="Arial"/>
          <w:sz w:val="24"/>
          <w:szCs w:val="24"/>
        </w:rPr>
        <w:t xml:space="preserve">Le plan MAD </w:t>
      </w:r>
      <w:r w:rsidR="00FF75E5" w:rsidRPr="001E061D">
        <w:rPr>
          <w:rFonts w:ascii="Arial" w:hAnsi="Arial" w:cs="Arial"/>
          <w:sz w:val="24"/>
          <w:szCs w:val="24"/>
        </w:rPr>
        <w:t xml:space="preserve">peut contenir </w:t>
      </w:r>
      <w:r w:rsidRPr="001E061D">
        <w:rPr>
          <w:rFonts w:ascii="Arial" w:hAnsi="Arial" w:cs="Arial"/>
          <w:sz w:val="24"/>
          <w:szCs w:val="24"/>
        </w:rPr>
        <w:t xml:space="preserve">les informations </w:t>
      </w:r>
      <w:r w:rsidR="004A5CD8" w:rsidRPr="001E061D">
        <w:rPr>
          <w:rFonts w:ascii="Arial" w:hAnsi="Arial" w:cs="Arial"/>
          <w:sz w:val="24"/>
          <w:szCs w:val="24"/>
        </w:rPr>
        <w:t>telles que</w:t>
      </w:r>
      <w:r w:rsidR="00D705CD">
        <w:rPr>
          <w:rFonts w:ascii="Arial" w:hAnsi="Arial" w:cs="Arial"/>
          <w:sz w:val="24"/>
          <w:szCs w:val="24"/>
        </w:rPr>
        <w:t xml:space="preserve"> </w:t>
      </w:r>
      <w:r w:rsidRPr="001E061D">
        <w:rPr>
          <w:rFonts w:ascii="Arial" w:hAnsi="Arial" w:cs="Arial"/>
          <w:sz w:val="24"/>
          <w:szCs w:val="24"/>
        </w:rPr>
        <w:t>:</w:t>
      </w:r>
    </w:p>
    <w:p w14:paraId="35C804EB"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 xml:space="preserve">Localisation du PM et de l’adduction </w:t>
      </w:r>
      <w:r w:rsidR="004A5CD8" w:rsidRPr="001E061D">
        <w:rPr>
          <w:rFonts w:ascii="Arial" w:hAnsi="Arial" w:cs="Arial"/>
          <w:sz w:val="24"/>
          <w:szCs w:val="24"/>
        </w:rPr>
        <w:t xml:space="preserve">de l’OI </w:t>
      </w:r>
      <w:r w:rsidRPr="001E061D">
        <w:rPr>
          <w:rFonts w:ascii="Arial" w:hAnsi="Arial" w:cs="Arial"/>
          <w:sz w:val="24"/>
          <w:szCs w:val="24"/>
        </w:rPr>
        <w:t xml:space="preserve">(chambre 0…) </w:t>
      </w:r>
    </w:p>
    <w:p w14:paraId="557189EE"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Modalités d’accès au PM : informations sur la boite à clés</w:t>
      </w:r>
    </w:p>
    <w:p w14:paraId="7FC55223"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Information liées au GC du PM</w:t>
      </w:r>
    </w:p>
    <w:p w14:paraId="4FED1162"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Câblage amont</w:t>
      </w:r>
    </w:p>
    <w:p w14:paraId="54C0C26E"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Câblage aval</w:t>
      </w:r>
    </w:p>
    <w:p w14:paraId="01EFCA09" w14:textId="77777777"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Bonne pratique de câblage au PM</w:t>
      </w:r>
    </w:p>
    <w:p w14:paraId="474E3441" w14:textId="64CF07DA" w:rsidR="005A4796" w:rsidRPr="00332635" w:rsidRDefault="005A4796" w:rsidP="004E0DD0">
      <w:pPr>
        <w:pStyle w:val="Corpsdetexte"/>
        <w:numPr>
          <w:ilvl w:val="0"/>
          <w:numId w:val="26"/>
        </w:numPr>
        <w:rPr>
          <w:rFonts w:ascii="Arial" w:hAnsi="Arial" w:cs="Arial"/>
          <w:sz w:val="24"/>
          <w:szCs w:val="24"/>
        </w:rPr>
      </w:pPr>
      <w:r w:rsidRPr="001E061D">
        <w:rPr>
          <w:rFonts w:ascii="Arial" w:hAnsi="Arial" w:cs="Arial"/>
          <w:sz w:val="24"/>
          <w:szCs w:val="24"/>
        </w:rPr>
        <w:t>Fiche d’auto-recette</w:t>
      </w:r>
    </w:p>
    <w:p w14:paraId="1E3769FF" w14:textId="77777777" w:rsidR="005A4796" w:rsidRPr="001E061D" w:rsidRDefault="004A5CD8" w:rsidP="004E0DD0">
      <w:pPr>
        <w:pStyle w:val="Corpsdetexte"/>
        <w:rPr>
          <w:rFonts w:ascii="Arial" w:hAnsi="Arial" w:cs="Arial"/>
          <w:sz w:val="24"/>
          <w:szCs w:val="24"/>
        </w:rPr>
      </w:pPr>
      <w:r w:rsidRPr="001E061D">
        <w:rPr>
          <w:rFonts w:ascii="Arial" w:hAnsi="Arial" w:cs="Arial"/>
          <w:sz w:val="24"/>
          <w:szCs w:val="24"/>
        </w:rPr>
        <w:t>Il vise à permettre à l’OC de définir son projet d’adduction et de déploiement d’équipements au PM.</w:t>
      </w:r>
    </w:p>
    <w:p w14:paraId="06FEBE6E" w14:textId="7819551B" w:rsidR="00F15F03" w:rsidRDefault="000E03E5" w:rsidP="004E0DD0">
      <w:pPr>
        <w:pStyle w:val="Corpsdetexte"/>
        <w:rPr>
          <w:rFonts w:ascii="Arial" w:hAnsi="Arial" w:cs="Arial"/>
          <w:sz w:val="24"/>
          <w:szCs w:val="24"/>
        </w:rPr>
      </w:pPr>
      <w:r>
        <w:rPr>
          <w:rFonts w:ascii="Arial" w:hAnsi="Arial" w:cs="Arial"/>
          <w:sz w:val="24"/>
          <w:szCs w:val="24"/>
        </w:rPr>
        <w:t xml:space="preserve">Le plan MAD </w:t>
      </w:r>
      <w:r w:rsidR="00F15F03">
        <w:rPr>
          <w:rFonts w:ascii="Arial" w:hAnsi="Arial" w:cs="Arial"/>
          <w:sz w:val="24"/>
          <w:szCs w:val="24"/>
        </w:rPr>
        <w:t>contient toutes les données utiles au raccord</w:t>
      </w:r>
      <w:r>
        <w:rPr>
          <w:rFonts w:ascii="Arial" w:hAnsi="Arial" w:cs="Arial"/>
          <w:sz w:val="24"/>
          <w:szCs w:val="24"/>
        </w:rPr>
        <w:t>ement au PM</w:t>
      </w:r>
      <w:r w:rsidR="00F15F03">
        <w:rPr>
          <w:rFonts w:ascii="Arial" w:hAnsi="Arial" w:cs="Arial"/>
          <w:sz w:val="24"/>
          <w:szCs w:val="24"/>
        </w:rPr>
        <w:t xml:space="preserve">. Il est mis à disposition en même temps que la mise à disposition du PM et mis à jour en cas de </w:t>
      </w:r>
      <w:r w:rsidR="00F15F03" w:rsidRPr="007539C2">
        <w:rPr>
          <w:rFonts w:ascii="Arial" w:hAnsi="Arial" w:cs="Arial"/>
          <w:sz w:val="24"/>
          <w:szCs w:val="24"/>
        </w:rPr>
        <w:t xml:space="preserve">modification des informations utiles au raccordement. </w:t>
      </w:r>
      <w:r w:rsidR="0006420F" w:rsidRPr="007539C2">
        <w:rPr>
          <w:rFonts w:ascii="Arial" w:hAnsi="Arial" w:cs="Arial"/>
          <w:sz w:val="24"/>
          <w:szCs w:val="24"/>
        </w:rPr>
        <w:t>La mise à jour du plan n’écrase pas la mise à disposition initiale, le CR MAD mis à jour contenant un plan MAD renommé avec sa date de mise à jour. La date du plan dans le nommage du fichier plan correspond à la date de mise à jour des informations qu’il contient et non pas à la date de génération du fichier.</w:t>
      </w:r>
      <w:r w:rsidR="00F15F03" w:rsidRPr="007539C2">
        <w:rPr>
          <w:rFonts w:ascii="Arial" w:hAnsi="Arial" w:cs="Arial"/>
          <w:sz w:val="24"/>
          <w:szCs w:val="24"/>
        </w:rPr>
        <w:t xml:space="preserve"> </w:t>
      </w:r>
    </w:p>
    <w:p w14:paraId="208B87F6" w14:textId="31944170" w:rsidR="00BC582D" w:rsidRPr="00BC582D" w:rsidRDefault="00BC582D" w:rsidP="00BC582D">
      <w:pPr>
        <w:pStyle w:val="Corpsdetexte"/>
        <w:rPr>
          <w:rFonts w:ascii="Arial" w:hAnsi="Arial" w:cs="Arial"/>
          <w:sz w:val="24"/>
          <w:szCs w:val="24"/>
        </w:rPr>
      </w:pPr>
      <w:r>
        <w:rPr>
          <w:rFonts w:ascii="Arial" w:hAnsi="Arial" w:cs="Arial"/>
          <w:sz w:val="24"/>
          <w:szCs w:val="24"/>
        </w:rPr>
        <w:t>Contenu du Plan MAD pour tous les PM :</w:t>
      </w:r>
    </w:p>
    <w:p w14:paraId="23EB9972"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Informations de localisation du PM (adresse, plan de masse, informations d’accès pérennes au PM)</w:t>
      </w:r>
    </w:p>
    <w:p w14:paraId="206A8348"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Nombre de logements desservis cible (indicatif et pas révisé nécessairement lors des CR MAD mis à jour)</w:t>
      </w:r>
    </w:p>
    <w:p w14:paraId="313B24F8"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Nombre de colonnes montantes cible</w:t>
      </w:r>
    </w:p>
    <w:p w14:paraId="4506005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Éléments d’identification PM Technique (référence, localisation, nombre de logements desservis cible, nombre de colonnes montantes, plan de masse)</w:t>
      </w:r>
    </w:p>
    <w:p w14:paraId="1247863D"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Descriptif technique du PM (type d’ingénierie, matériel)</w:t>
      </w:r>
    </w:p>
    <w:p w14:paraId="5CF57EF7"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Plan de câblage</w:t>
      </w:r>
    </w:p>
    <w:p w14:paraId="5114BB6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Photos du PM et de l’adduction</w:t>
      </w:r>
    </w:p>
    <w:p w14:paraId="23660096" w14:textId="77777777" w:rsidR="00BC582D" w:rsidRPr="00C60401" w:rsidRDefault="00BC582D" w:rsidP="00BC582D">
      <w:pPr>
        <w:tabs>
          <w:tab w:val="left" w:pos="960"/>
        </w:tabs>
        <w:rPr>
          <w:rFonts w:ascii="Arial" w:hAnsi="Arial" w:cs="Arial"/>
        </w:rPr>
      </w:pPr>
    </w:p>
    <w:p w14:paraId="1B314DBD" w14:textId="77777777" w:rsidR="00BC582D" w:rsidRPr="00C60401" w:rsidRDefault="00BC582D" w:rsidP="00BC582D">
      <w:pPr>
        <w:tabs>
          <w:tab w:val="left" w:pos="960"/>
        </w:tabs>
        <w:rPr>
          <w:rFonts w:ascii="Arial" w:hAnsi="Arial" w:cs="Arial"/>
        </w:rPr>
      </w:pPr>
      <w:r w:rsidRPr="00C60401">
        <w:rPr>
          <w:rFonts w:ascii="Arial" w:hAnsi="Arial" w:cs="Arial"/>
        </w:rPr>
        <w:t>PM intérieur ;</w:t>
      </w:r>
    </w:p>
    <w:p w14:paraId="4D801DEE"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Localisation intérieure : plan sous-sol ou autre</w:t>
      </w:r>
    </w:p>
    <w:p w14:paraId="47091E3C"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Plan de cheminement vertical</w:t>
      </w:r>
    </w:p>
    <w:p w14:paraId="43D9B76B" w14:textId="77777777" w:rsidR="00BC582D" w:rsidRPr="00C60401" w:rsidRDefault="00BC582D" w:rsidP="00BC582D">
      <w:pPr>
        <w:tabs>
          <w:tab w:val="left" w:pos="960"/>
        </w:tabs>
        <w:rPr>
          <w:rFonts w:ascii="Arial" w:hAnsi="Arial" w:cs="Arial"/>
        </w:rPr>
      </w:pPr>
    </w:p>
    <w:p w14:paraId="125E52A0" w14:textId="77777777" w:rsidR="00BC582D" w:rsidRPr="00C60401" w:rsidRDefault="00BC582D" w:rsidP="00BC582D">
      <w:pPr>
        <w:tabs>
          <w:tab w:val="left" w:pos="960"/>
        </w:tabs>
        <w:rPr>
          <w:rFonts w:ascii="Arial" w:hAnsi="Arial" w:cs="Arial"/>
        </w:rPr>
      </w:pPr>
      <w:r w:rsidRPr="00C60401">
        <w:rPr>
          <w:rFonts w:ascii="Arial" w:hAnsi="Arial" w:cs="Arial"/>
        </w:rPr>
        <w:t>PM extérieur ;</w:t>
      </w:r>
    </w:p>
    <w:p w14:paraId="479473EE"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Plan de localisation</w:t>
      </w:r>
    </w:p>
    <w:p w14:paraId="253046F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Photos portes ouvertes de l’armoire</w:t>
      </w:r>
    </w:p>
    <w:p w14:paraId="481EE225"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Coordonnées géographiques</w:t>
      </w:r>
    </w:p>
    <w:p w14:paraId="63D687AC"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Chambre 0</w:t>
      </w:r>
    </w:p>
    <w:p w14:paraId="381FB058" w14:textId="77777777" w:rsidR="00BC582D" w:rsidRPr="00C60401" w:rsidRDefault="00BC582D" w:rsidP="00BC582D">
      <w:pPr>
        <w:numPr>
          <w:ilvl w:val="0"/>
          <w:numId w:val="43"/>
        </w:numPr>
        <w:tabs>
          <w:tab w:val="left" w:pos="612"/>
        </w:tabs>
        <w:ind w:left="612" w:hanging="252"/>
        <w:rPr>
          <w:rFonts w:ascii="Arial" w:hAnsi="Arial" w:cs="Arial"/>
        </w:rPr>
      </w:pPr>
      <w:r w:rsidRPr="00C60401">
        <w:rPr>
          <w:rFonts w:ascii="Arial" w:hAnsi="Arial" w:cs="Arial"/>
        </w:rPr>
        <w:t>Schéma d’implantation (facultatif – cf. règles définies dans les STAS)</w:t>
      </w:r>
    </w:p>
    <w:p w14:paraId="32BCF829" w14:textId="77777777" w:rsidR="00BC582D" w:rsidRPr="00C60401" w:rsidRDefault="00BC582D" w:rsidP="00BC582D">
      <w:pPr>
        <w:rPr>
          <w:rFonts w:ascii="Arial" w:hAnsi="Arial" w:cs="Arial"/>
        </w:rPr>
      </w:pPr>
    </w:p>
    <w:p w14:paraId="16890EB8" w14:textId="77777777" w:rsidR="00BC582D" w:rsidRPr="00C60401" w:rsidRDefault="00BC582D" w:rsidP="00BC582D">
      <w:pPr>
        <w:rPr>
          <w:rFonts w:ascii="Arial" w:hAnsi="Arial" w:cs="Arial"/>
        </w:rPr>
      </w:pPr>
      <w:r w:rsidRPr="00C60401">
        <w:rPr>
          <w:rFonts w:ascii="Arial" w:hAnsi="Arial" w:cs="Arial"/>
        </w:rPr>
        <w:t>Taille max plan MAD : 10 MO max (conseil au bon usage)</w:t>
      </w:r>
    </w:p>
    <w:p w14:paraId="74880097" w14:textId="6183120F" w:rsidR="00BC582D" w:rsidRDefault="00BC582D" w:rsidP="004E0DD0">
      <w:pPr>
        <w:pStyle w:val="Corpsdetexte"/>
        <w:rPr>
          <w:rFonts w:ascii="Arial" w:hAnsi="Arial" w:cs="Arial"/>
          <w:sz w:val="24"/>
          <w:szCs w:val="24"/>
        </w:rPr>
      </w:pPr>
    </w:p>
    <w:p w14:paraId="3F15F59F" w14:textId="132E87AD" w:rsidR="00CE6CD2" w:rsidRPr="00C60401" w:rsidRDefault="005D4FFA" w:rsidP="00CE6CD2">
      <w:pPr>
        <w:rPr>
          <w:rFonts w:ascii="Arial" w:hAnsi="Arial" w:cs="Arial"/>
        </w:rPr>
      </w:pPr>
      <w:r w:rsidRPr="00C60401">
        <w:rPr>
          <w:rFonts w:ascii="Arial" w:hAnsi="Arial" w:cs="Arial"/>
        </w:rPr>
        <w:t xml:space="preserve">Dans le cas d’une MAD faite à un OC postérieure à la MAD initiale, le plan MAD correspond au plan MAD initial de l’OI enrichi des plans MAJ successifs des OC déjà </w:t>
      </w:r>
      <w:proofErr w:type="spellStart"/>
      <w:r w:rsidRPr="00C60401">
        <w:rPr>
          <w:rFonts w:ascii="Arial" w:hAnsi="Arial" w:cs="Arial"/>
        </w:rPr>
        <w:t>adductés</w:t>
      </w:r>
      <w:proofErr w:type="spellEnd"/>
      <w:r w:rsidRPr="00C60401">
        <w:rPr>
          <w:rFonts w:ascii="Arial" w:hAnsi="Arial" w:cs="Arial"/>
        </w:rPr>
        <w:t>.</w:t>
      </w:r>
    </w:p>
    <w:p w14:paraId="7C58B079" w14:textId="77777777" w:rsidR="005D4FFA" w:rsidRPr="007539C2" w:rsidRDefault="005D4FFA" w:rsidP="004E0DD0">
      <w:pPr>
        <w:pStyle w:val="Corpsdetexte"/>
        <w:rPr>
          <w:rFonts w:ascii="Arial" w:hAnsi="Arial" w:cs="Arial"/>
          <w:sz w:val="24"/>
          <w:szCs w:val="24"/>
        </w:rPr>
      </w:pPr>
    </w:p>
    <w:p w14:paraId="75DC459E" w14:textId="77777777" w:rsidR="00810BF4" w:rsidRPr="001E061D" w:rsidRDefault="00810BF4" w:rsidP="00810BF4">
      <w:pPr>
        <w:pStyle w:val="Titre3"/>
        <w:rPr>
          <w:rFonts w:cs="Arial"/>
          <w:sz w:val="24"/>
        </w:rPr>
      </w:pPr>
      <w:bookmarkStart w:id="42" w:name="_Toc145954079"/>
      <w:r w:rsidRPr="001E061D">
        <w:rPr>
          <w:rFonts w:cs="Arial"/>
          <w:sz w:val="24"/>
        </w:rPr>
        <w:t>Fichier position</w:t>
      </w:r>
      <w:bookmarkEnd w:id="42"/>
    </w:p>
    <w:p w14:paraId="1E67BF6D" w14:textId="75D34F69" w:rsidR="00810BF4" w:rsidRDefault="00810BF4" w:rsidP="00810BF4">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Le Fichier position est utilisé dans le cas de fibre dédiée. Il permet de communiquer à </w:t>
      </w:r>
      <w:r w:rsidR="00FF75E5" w:rsidRPr="001E061D">
        <w:rPr>
          <w:rFonts w:ascii="Arial" w:hAnsi="Arial" w:cs="Arial"/>
          <w:sz w:val="24"/>
          <w:szCs w:val="24"/>
        </w:rPr>
        <w:t xml:space="preserve">l’OC </w:t>
      </w:r>
      <w:r w:rsidRPr="001E061D">
        <w:rPr>
          <w:rFonts w:ascii="Arial" w:hAnsi="Arial" w:cs="Arial"/>
          <w:sz w:val="24"/>
          <w:szCs w:val="24"/>
        </w:rPr>
        <w:t>les positions qui lui sont réservées au PM.</w:t>
      </w:r>
      <w:r w:rsidR="00FF75E5" w:rsidRPr="001E061D">
        <w:rPr>
          <w:rFonts w:ascii="Arial" w:hAnsi="Arial" w:cs="Arial"/>
          <w:sz w:val="24"/>
          <w:szCs w:val="24"/>
        </w:rPr>
        <w:t xml:space="preserve"> </w:t>
      </w:r>
    </w:p>
    <w:p w14:paraId="647C95FB" w14:textId="2DC48463" w:rsidR="00BE08BD" w:rsidRDefault="003E49C1" w:rsidP="00810BF4">
      <w:pPr>
        <w:pStyle w:val="Corpsdetexte"/>
        <w:tabs>
          <w:tab w:val="clear" w:pos="3969"/>
          <w:tab w:val="left" w:pos="0"/>
        </w:tabs>
        <w:rPr>
          <w:rFonts w:ascii="Arial" w:hAnsi="Arial" w:cs="Arial"/>
          <w:sz w:val="24"/>
          <w:szCs w:val="24"/>
        </w:rPr>
      </w:pPr>
      <w:r>
        <w:rPr>
          <w:rFonts w:ascii="Arial" w:hAnsi="Arial" w:cs="Arial"/>
          <w:sz w:val="24"/>
          <w:szCs w:val="24"/>
        </w:rPr>
        <w:t>Ex</w:t>
      </w:r>
      <w:r w:rsidR="00700CD8">
        <w:rPr>
          <w:rFonts w:ascii="Arial" w:hAnsi="Arial" w:cs="Arial"/>
          <w:sz w:val="24"/>
          <w:szCs w:val="24"/>
        </w:rPr>
        <w:t>e</w:t>
      </w:r>
      <w:r>
        <w:rPr>
          <w:rFonts w:ascii="Arial" w:hAnsi="Arial" w:cs="Arial"/>
          <w:sz w:val="24"/>
          <w:szCs w:val="24"/>
        </w:rPr>
        <w:t>mple</w:t>
      </w:r>
      <w:r w:rsidR="00700CD8">
        <w:rPr>
          <w:rFonts w:ascii="Arial" w:hAnsi="Arial" w:cs="Arial"/>
          <w:sz w:val="24"/>
          <w:szCs w:val="24"/>
        </w:rPr>
        <w:t xml:space="preserve"> de fichier</w:t>
      </w:r>
      <w:r w:rsidR="00BE08BD">
        <w:rPr>
          <w:rFonts w:ascii="Arial" w:hAnsi="Arial" w:cs="Arial"/>
          <w:sz w:val="24"/>
          <w:szCs w:val="24"/>
        </w:rPr>
        <w:t xml:space="preserve"> de position</w:t>
      </w:r>
      <w:r>
        <w:rPr>
          <w:rFonts w:ascii="Arial" w:hAnsi="Arial" w:cs="Arial"/>
          <w:sz w:val="24"/>
          <w:szCs w:val="24"/>
        </w:rPr>
        <w:t> :</w:t>
      </w:r>
    </w:p>
    <w:bookmarkStart w:id="43" w:name="_MON_1409644731"/>
    <w:bookmarkEnd w:id="43"/>
    <w:p w14:paraId="79F2DF6A" w14:textId="2B371384" w:rsidR="005D4FFA" w:rsidRDefault="001F130F" w:rsidP="00810BF4">
      <w:pPr>
        <w:pStyle w:val="Corpsdetexte"/>
        <w:tabs>
          <w:tab w:val="clear" w:pos="3969"/>
          <w:tab w:val="left" w:pos="0"/>
        </w:tabs>
        <w:rPr>
          <w:rFonts w:ascii="Arial" w:hAnsi="Arial" w:cs="Arial"/>
        </w:rPr>
      </w:pPr>
      <w:r w:rsidRPr="00700CD8">
        <w:rPr>
          <w:rFonts w:ascii="Arial" w:hAnsi="Arial" w:cs="Arial"/>
          <w:highlight w:val="lightGray"/>
        </w:rPr>
        <w:object w:dxaOrig="1454" w:dyaOrig="941" w14:anchorId="2C4C82F1">
          <v:shape id="_x0000_i1034" type="#_x0000_t75" style="width:70.8pt;height:19.2pt" o:ole="">
            <v:imagedata r:id="rId17" o:title=""/>
          </v:shape>
          <o:OLEObject Type="Embed" ProgID="Excel.Sheet.8" ShapeID="_x0000_i1034" DrawAspect="Icon" ObjectID="_1756567055" r:id="rId18"/>
        </w:object>
      </w:r>
    </w:p>
    <w:p w14:paraId="1DA2DF3B" w14:textId="77777777" w:rsidR="001653BC" w:rsidRPr="001E061D" w:rsidRDefault="001653BC" w:rsidP="00810BF4">
      <w:pPr>
        <w:pStyle w:val="Corpsdetexte"/>
        <w:tabs>
          <w:tab w:val="clear" w:pos="3969"/>
          <w:tab w:val="left" w:pos="0"/>
        </w:tabs>
        <w:rPr>
          <w:rFonts w:ascii="Arial" w:hAnsi="Arial" w:cs="Arial"/>
          <w:sz w:val="24"/>
          <w:szCs w:val="24"/>
        </w:rPr>
      </w:pPr>
    </w:p>
    <w:p w14:paraId="0D278A59" w14:textId="77777777" w:rsidR="005A4796" w:rsidRPr="001E061D" w:rsidRDefault="005A4796" w:rsidP="0031024B">
      <w:pPr>
        <w:pStyle w:val="Titre2"/>
        <w:rPr>
          <w:rFonts w:cs="Arial"/>
          <w:sz w:val="24"/>
          <w:szCs w:val="24"/>
        </w:rPr>
      </w:pPr>
      <w:bookmarkStart w:id="44" w:name="_Toc273364178"/>
      <w:bookmarkStart w:id="45" w:name="_Toc296526959"/>
      <w:bookmarkStart w:id="46" w:name="_Toc145954080"/>
      <w:r w:rsidRPr="001E061D">
        <w:rPr>
          <w:rFonts w:cs="Arial"/>
          <w:sz w:val="24"/>
          <w:szCs w:val="24"/>
        </w:rPr>
        <w:t>Accusé de réception du CR MAD</w:t>
      </w:r>
      <w:bookmarkEnd w:id="46"/>
    </w:p>
    <w:p w14:paraId="40F33254" w14:textId="77777777" w:rsidR="00D04E11" w:rsidRPr="001E061D" w:rsidRDefault="00D04E11" w:rsidP="00A14E43">
      <w:pPr>
        <w:pStyle w:val="Corpsdetexte"/>
        <w:rPr>
          <w:rFonts w:ascii="Arial" w:hAnsi="Arial" w:cs="Arial"/>
          <w:sz w:val="24"/>
          <w:szCs w:val="24"/>
        </w:rPr>
      </w:pPr>
      <w:r w:rsidRPr="001E061D">
        <w:rPr>
          <w:rFonts w:ascii="Arial" w:hAnsi="Arial" w:cs="Arial"/>
          <w:sz w:val="24"/>
          <w:szCs w:val="24"/>
        </w:rPr>
        <w:t>L’Accusé de réception d’un fichier CR MAD est un accusé de réception syntaxique. Il est émis par l’OC en retour de la réception d’un CR MAD.</w:t>
      </w:r>
    </w:p>
    <w:p w14:paraId="4CDE8A9F" w14:textId="77777777" w:rsidR="005A4796" w:rsidRPr="001E061D" w:rsidRDefault="00D04E11" w:rsidP="00A14E43">
      <w:pPr>
        <w:pStyle w:val="Corpsdetexte"/>
        <w:rPr>
          <w:rFonts w:ascii="Arial" w:hAnsi="Arial" w:cs="Arial"/>
          <w:sz w:val="24"/>
          <w:szCs w:val="24"/>
        </w:rPr>
      </w:pPr>
      <w:r w:rsidRPr="001E061D">
        <w:rPr>
          <w:rFonts w:ascii="Arial" w:hAnsi="Arial" w:cs="Arial"/>
          <w:sz w:val="24"/>
          <w:szCs w:val="24"/>
        </w:rPr>
        <w:t>La vérification comprend l’obligation de présence du plan lors du CR MAD initial et du fichier positions pour le cas fibre dédiée.</w:t>
      </w:r>
    </w:p>
    <w:bookmarkEnd w:id="44"/>
    <w:bookmarkEnd w:id="45"/>
    <w:p w14:paraId="5420F578" w14:textId="12A11D30" w:rsidR="004B5E70" w:rsidRDefault="004B5E70" w:rsidP="0031024B">
      <w:pPr>
        <w:pStyle w:val="Corpsdetexte"/>
        <w:rPr>
          <w:rFonts w:ascii="Arial" w:hAnsi="Arial" w:cs="Arial"/>
          <w:sz w:val="24"/>
          <w:szCs w:val="24"/>
        </w:rPr>
      </w:pPr>
    </w:p>
    <w:p w14:paraId="707714A3" w14:textId="77777777" w:rsidR="00093BCF" w:rsidRPr="00093BCF" w:rsidRDefault="00093BCF" w:rsidP="00700CD8">
      <w:pPr>
        <w:pStyle w:val="Titre2"/>
        <w:rPr>
          <w:rFonts w:cs="Arial"/>
          <w:sz w:val="24"/>
          <w:szCs w:val="24"/>
        </w:rPr>
      </w:pPr>
      <w:bookmarkStart w:id="47" w:name="_Toc145954081"/>
      <w:r w:rsidRPr="00093BCF">
        <w:rPr>
          <w:rFonts w:cs="Arial"/>
          <w:sz w:val="24"/>
          <w:szCs w:val="24"/>
        </w:rPr>
        <w:t>Notification d’intervention prévisionnelle</w:t>
      </w:r>
      <w:bookmarkEnd w:id="47"/>
    </w:p>
    <w:p w14:paraId="235FB0E5" w14:textId="77777777" w:rsidR="00093BCF" w:rsidRPr="001E061D" w:rsidRDefault="00093BCF" w:rsidP="00093BCF">
      <w:pPr>
        <w:pStyle w:val="Corpsdetexte"/>
        <w:rPr>
          <w:rFonts w:ascii="Arial" w:hAnsi="Arial" w:cs="Arial"/>
          <w:sz w:val="24"/>
          <w:szCs w:val="24"/>
        </w:rPr>
      </w:pPr>
      <w:r w:rsidRPr="001E061D">
        <w:rPr>
          <w:rFonts w:ascii="Arial" w:hAnsi="Arial" w:cs="Arial"/>
          <w:sz w:val="24"/>
          <w:szCs w:val="24"/>
        </w:rPr>
        <w:t>Le message de notification d’intervention prévisionnelle transmis par l’OC à l’OI déclare la date prévisionnelle d’intervention au PM pour l’installation des équipements de l’OC et la mise en place éventuelle de son adduction au PM. Elle est obligatoire.</w:t>
      </w:r>
    </w:p>
    <w:p w14:paraId="21A36A20" w14:textId="031F1464" w:rsidR="001653BC" w:rsidRDefault="00093BCF" w:rsidP="00093BCF">
      <w:pPr>
        <w:pStyle w:val="Corpsdetexte"/>
        <w:rPr>
          <w:rFonts w:ascii="Arial" w:hAnsi="Arial" w:cs="Arial"/>
          <w:sz w:val="24"/>
          <w:szCs w:val="24"/>
        </w:rPr>
      </w:pPr>
      <w:r w:rsidRPr="001E061D">
        <w:rPr>
          <w:rFonts w:ascii="Arial" w:hAnsi="Arial" w:cs="Arial"/>
          <w:sz w:val="24"/>
          <w:szCs w:val="24"/>
        </w:rPr>
        <w:t>Cette notification permet notamment à l’OI de prévenir, le cas échéant, le syndic de l’immeuble hébergeant le PM d’une intervention dans ses locaux. D’autre part, pour une meilleure exploitation de son réseau et un meilleur diagnostic des incidents détectés ou déclarés, l’OI doit être informé des interventions touchant à son infrastructure.</w:t>
      </w:r>
    </w:p>
    <w:p w14:paraId="7E7212BC" w14:textId="11173B3A" w:rsidR="00645D2F" w:rsidRDefault="001653BC" w:rsidP="00093BCF">
      <w:pPr>
        <w:pStyle w:val="Corpsdetexte"/>
        <w:rPr>
          <w:rFonts w:ascii="Arial" w:hAnsi="Arial" w:cs="Arial"/>
          <w:sz w:val="24"/>
          <w:szCs w:val="24"/>
        </w:rPr>
      </w:pPr>
      <w:r>
        <w:rPr>
          <w:rFonts w:ascii="Arial" w:hAnsi="Arial" w:cs="Arial"/>
          <w:sz w:val="24"/>
          <w:szCs w:val="24"/>
        </w:rPr>
        <w:t>Exemple de courrier :</w:t>
      </w:r>
    </w:p>
    <w:bookmarkStart w:id="48" w:name="_MON_1384087121"/>
    <w:bookmarkEnd w:id="48"/>
    <w:p w14:paraId="364A9F25" w14:textId="50BE8030" w:rsidR="002B4BB6" w:rsidRDefault="002B4BB6" w:rsidP="00093BCF">
      <w:pPr>
        <w:pStyle w:val="Corpsdetexte"/>
        <w:rPr>
          <w:rFonts w:ascii="Arial" w:hAnsi="Arial" w:cs="Arial"/>
          <w:sz w:val="24"/>
          <w:szCs w:val="24"/>
        </w:rPr>
      </w:pPr>
      <w:r w:rsidRPr="00267A6F">
        <w:rPr>
          <w:rFonts w:ascii="Arial" w:hAnsi="Arial" w:cs="Arial"/>
          <w:highlight w:val="lightGray"/>
        </w:rPr>
        <w:object w:dxaOrig="1539" w:dyaOrig="996" w14:anchorId="78E05234">
          <v:shape id="_x0000_i1035" type="#_x0000_t75" style="width:77.4pt;height:49.8pt" o:ole="">
            <v:imagedata r:id="rId19" o:title=""/>
          </v:shape>
          <o:OLEObject Type="Embed" ProgID="Word.Document.8" ShapeID="_x0000_i1035" DrawAspect="Icon" ObjectID="_1756567056" r:id="rId20">
            <o:FieldCodes>\s</o:FieldCodes>
          </o:OLEObject>
        </w:object>
      </w:r>
    </w:p>
    <w:p w14:paraId="33DAF3A7" w14:textId="77777777" w:rsidR="00093BCF" w:rsidRDefault="00093BCF" w:rsidP="00093BCF">
      <w:pPr>
        <w:rPr>
          <w:rFonts w:ascii="Arial" w:hAnsi="Arial" w:cs="Arial"/>
        </w:rPr>
      </w:pPr>
      <w:r w:rsidRPr="00C60401">
        <w:rPr>
          <w:rFonts w:ascii="Arial" w:hAnsi="Arial" w:cs="Arial"/>
        </w:rPr>
        <w:t>En retour de la notification d’intervention prévisionnelle, le courrier de prévenance travaux peut être renvoyé si la MAD a plus de 3 mois et que le CR INFO SYNDIC a eu lieu à la MAD. Il précise le délai entre la notification et la date d’intervention (30 jours), sans indiquer de date précise de travaux.</w:t>
      </w:r>
    </w:p>
    <w:p w14:paraId="71C21945" w14:textId="77777777" w:rsidR="00093BCF" w:rsidRDefault="00093BCF" w:rsidP="00093BCF">
      <w:pPr>
        <w:pStyle w:val="Corpsdetexte"/>
        <w:rPr>
          <w:rFonts w:ascii="Arial" w:hAnsi="Arial" w:cs="Arial"/>
          <w:sz w:val="24"/>
          <w:szCs w:val="24"/>
        </w:rPr>
      </w:pPr>
    </w:p>
    <w:p w14:paraId="2A2BF4B8" w14:textId="77777777" w:rsidR="00093BCF" w:rsidRPr="001E061D" w:rsidRDefault="00093BCF" w:rsidP="00093BCF">
      <w:pPr>
        <w:pStyle w:val="Corpsdetexte"/>
        <w:rPr>
          <w:rFonts w:ascii="Arial" w:hAnsi="Arial" w:cs="Arial"/>
          <w:sz w:val="24"/>
          <w:szCs w:val="24"/>
        </w:rPr>
      </w:pPr>
      <w:r w:rsidRPr="001E061D">
        <w:rPr>
          <w:rFonts w:ascii="Arial" w:hAnsi="Arial" w:cs="Arial"/>
          <w:sz w:val="24"/>
          <w:szCs w:val="24"/>
        </w:rPr>
        <w:t>Pour les PM situés sur le domaine public, il n’y a pas besoin de prévenir le syndic mais la date d’intervention doit être transmise à l’OI pour prévenir des travaux au PM : déploiement d’équipement systématique notamment.</w:t>
      </w:r>
    </w:p>
    <w:p w14:paraId="5435B514" w14:textId="7AF47A67" w:rsidR="00093BCF" w:rsidRPr="001E061D" w:rsidRDefault="00093BCF" w:rsidP="0031024B">
      <w:pPr>
        <w:pStyle w:val="Corpsdetexte"/>
        <w:rPr>
          <w:rFonts w:ascii="Arial" w:hAnsi="Arial" w:cs="Arial"/>
          <w:sz w:val="24"/>
          <w:szCs w:val="24"/>
        </w:rPr>
      </w:pPr>
      <w:r w:rsidRPr="001E061D">
        <w:rPr>
          <w:rFonts w:ascii="Arial" w:hAnsi="Arial" w:cs="Arial"/>
          <w:sz w:val="24"/>
          <w:szCs w:val="24"/>
        </w:rPr>
        <w:t>Plusieurs notifications prévisionnelles peuvent être envoyées par l’OC (changement de date).</w:t>
      </w:r>
    </w:p>
    <w:p w14:paraId="493B6AB3" w14:textId="4347E66E" w:rsidR="005A4796" w:rsidRPr="001E061D" w:rsidRDefault="005A4796" w:rsidP="0031024B">
      <w:pPr>
        <w:pStyle w:val="Titre2"/>
        <w:rPr>
          <w:rFonts w:cs="Arial"/>
          <w:sz w:val="24"/>
          <w:szCs w:val="24"/>
        </w:rPr>
      </w:pPr>
      <w:bookmarkStart w:id="49" w:name="_Toc296526960"/>
      <w:bookmarkStart w:id="50" w:name="_Toc145954082"/>
      <w:r w:rsidRPr="001E061D">
        <w:rPr>
          <w:rFonts w:cs="Arial"/>
          <w:sz w:val="24"/>
          <w:szCs w:val="24"/>
        </w:rPr>
        <w:t>Compte-rendu d’information</w:t>
      </w:r>
      <w:r w:rsidR="004B5E70">
        <w:rPr>
          <w:rFonts w:cs="Arial"/>
          <w:sz w:val="24"/>
          <w:szCs w:val="24"/>
        </w:rPr>
        <w:t xml:space="preserve"> (ou courrier de prévenance mutualisation)</w:t>
      </w:r>
      <w:r w:rsidRPr="001E061D">
        <w:rPr>
          <w:rFonts w:cs="Arial"/>
          <w:sz w:val="24"/>
          <w:szCs w:val="24"/>
        </w:rPr>
        <w:t xml:space="preserve"> aux syndics de copropriété</w:t>
      </w:r>
      <w:bookmarkEnd w:id="49"/>
      <w:bookmarkEnd w:id="50"/>
    </w:p>
    <w:p w14:paraId="07792907"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compte-rendu d’information aux syndics est envoyé par l’OI à l’OC dans le cas d’un PM intérieur hébergé dans un immeuble. </w:t>
      </w:r>
    </w:p>
    <w:p w14:paraId="4E279668"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Dans le cas de PM hébergé dans un domaine privé géré par un syndic, suite à la mise à disposition du PM, l’OI enverra un courrier au syndic gestionnaire de l’immeuble hébergeant le PM afin de le prévenir de futurs travaux des OC dans le cadre de leur adduction et/ou installation d’équipements au PM. Un nouveau courrier pourra également être envoyé au syndic par l’OI suite à la Notification d’Intervention Prévisionnelle de l’OC. Le compte-rendu d’information aux syndics informe l’OC de l’effectivité de cette communication et permet de lui transmettre une copie du courrier envoyé par l’OI. </w:t>
      </w:r>
    </w:p>
    <w:p w14:paraId="5FC1FBB5"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ne sera donc pas systématique, notamment, du fait du positionnement de certains PM sur des sites ne faisant pas l’objet d’une gestion par un syndic ; par exemple, PM hébergés en armoires de rue.</w:t>
      </w:r>
    </w:p>
    <w:p w14:paraId="2FE2261F" w14:textId="77777777" w:rsidR="00165479" w:rsidRPr="001E061D" w:rsidRDefault="00165479" w:rsidP="00165479">
      <w:pPr>
        <w:pStyle w:val="Corpsdetexte"/>
        <w:rPr>
          <w:rFonts w:ascii="Arial" w:hAnsi="Arial" w:cs="Arial"/>
          <w:sz w:val="24"/>
          <w:szCs w:val="24"/>
        </w:rPr>
      </w:pPr>
      <w:r w:rsidRPr="001E061D">
        <w:rPr>
          <w:rFonts w:ascii="Arial" w:hAnsi="Arial" w:cs="Arial"/>
          <w:sz w:val="24"/>
          <w:szCs w:val="24"/>
        </w:rPr>
        <w:t>2 modes de gestion du courrier syndic sont possibles :</w:t>
      </w:r>
    </w:p>
    <w:p w14:paraId="11DD4529" w14:textId="77777777" w:rsidR="00E031C3" w:rsidRDefault="00165479" w:rsidP="00E031C3">
      <w:pPr>
        <w:pStyle w:val="Corpsdetexte"/>
        <w:numPr>
          <w:ilvl w:val="0"/>
          <w:numId w:val="26"/>
        </w:numPr>
        <w:rPr>
          <w:rFonts w:ascii="Arial" w:hAnsi="Arial" w:cs="Arial"/>
          <w:sz w:val="24"/>
          <w:szCs w:val="24"/>
        </w:rPr>
      </w:pPr>
      <w:r w:rsidRPr="001E061D">
        <w:rPr>
          <w:rFonts w:ascii="Arial" w:hAnsi="Arial" w:cs="Arial"/>
          <w:sz w:val="24"/>
          <w:szCs w:val="24"/>
        </w:rPr>
        <w:t>Lors de la MAD du PM, l'OI informe le syndic que les OC connus à date sont susceptibles d'intervenir. Une copie du courrier est transmise aux OC en suivant de la MAD.</w:t>
      </w:r>
    </w:p>
    <w:p w14:paraId="70B2FDD3" w14:textId="77777777" w:rsidR="00E031C3" w:rsidRDefault="00165479" w:rsidP="00E031C3">
      <w:pPr>
        <w:pStyle w:val="Corpsdetexte"/>
        <w:numPr>
          <w:ilvl w:val="0"/>
          <w:numId w:val="26"/>
        </w:numPr>
        <w:rPr>
          <w:rFonts w:ascii="Arial" w:hAnsi="Arial" w:cs="Arial"/>
          <w:sz w:val="24"/>
          <w:szCs w:val="24"/>
        </w:rPr>
      </w:pPr>
      <w:r w:rsidRPr="001E061D">
        <w:rPr>
          <w:rFonts w:ascii="Arial" w:hAnsi="Arial" w:cs="Arial"/>
          <w:sz w:val="24"/>
          <w:szCs w:val="24"/>
        </w:rPr>
        <w:t>Lors de la réception de la notification prévisionnelle, l'OI informe le syndic que l'OC va intervenir ainsi que la date prévisionnelle des travaux. L'OI retourne une copie du courrier à l'OC en même temps que le compte-rendu d'info syndic.</w:t>
      </w:r>
    </w:p>
    <w:p w14:paraId="1DC06FE1" w14:textId="77777777" w:rsidR="00165479" w:rsidRPr="001E061D" w:rsidRDefault="00165479" w:rsidP="00165479">
      <w:pPr>
        <w:pStyle w:val="Corpsdetexte"/>
        <w:rPr>
          <w:rFonts w:ascii="Arial" w:hAnsi="Arial" w:cs="Arial"/>
          <w:sz w:val="24"/>
          <w:szCs w:val="24"/>
        </w:rPr>
      </w:pPr>
      <w:r w:rsidRPr="001E061D">
        <w:rPr>
          <w:rFonts w:ascii="Arial" w:hAnsi="Arial" w:cs="Arial"/>
          <w:sz w:val="24"/>
          <w:szCs w:val="24"/>
        </w:rPr>
        <w:t xml:space="preserve">Les 2 modes peuvent </w:t>
      </w:r>
      <w:r w:rsidR="00DF4EF1" w:rsidRPr="001E061D">
        <w:rPr>
          <w:rFonts w:ascii="Arial" w:hAnsi="Arial" w:cs="Arial"/>
          <w:sz w:val="24"/>
          <w:szCs w:val="24"/>
        </w:rPr>
        <w:t>coexister</w:t>
      </w:r>
      <w:r w:rsidRPr="001E061D">
        <w:rPr>
          <w:rFonts w:ascii="Arial" w:hAnsi="Arial" w:cs="Arial"/>
          <w:sz w:val="24"/>
          <w:szCs w:val="24"/>
        </w:rPr>
        <w:t>.</w:t>
      </w:r>
    </w:p>
    <w:p w14:paraId="21AF69AF" w14:textId="77777777" w:rsidR="005A4796" w:rsidRPr="001E061D" w:rsidRDefault="0079629C" w:rsidP="0031024B">
      <w:pPr>
        <w:pStyle w:val="Corpsdetexte"/>
        <w:rPr>
          <w:rFonts w:ascii="Arial" w:hAnsi="Arial" w:cs="Arial"/>
          <w:sz w:val="24"/>
          <w:szCs w:val="24"/>
        </w:rPr>
      </w:pPr>
      <w:r w:rsidRPr="001E061D">
        <w:rPr>
          <w:rFonts w:ascii="Arial" w:hAnsi="Arial" w:cs="Arial"/>
          <w:sz w:val="24"/>
          <w:szCs w:val="24"/>
        </w:rPr>
        <w:t>Le flux CR INFO SYNDIC</w:t>
      </w:r>
      <w:r w:rsidR="005A4796" w:rsidRPr="001E061D">
        <w:rPr>
          <w:rFonts w:ascii="Arial" w:hAnsi="Arial" w:cs="Arial"/>
          <w:sz w:val="24"/>
          <w:szCs w:val="24"/>
        </w:rPr>
        <w:t xml:space="preserve"> est </w:t>
      </w:r>
      <w:r w:rsidRPr="001E061D">
        <w:rPr>
          <w:rFonts w:ascii="Arial" w:hAnsi="Arial" w:cs="Arial"/>
          <w:sz w:val="24"/>
          <w:szCs w:val="24"/>
        </w:rPr>
        <w:t xml:space="preserve">dans un conteneur (.zip), </w:t>
      </w:r>
      <w:r w:rsidR="005A4796" w:rsidRPr="001E061D">
        <w:rPr>
          <w:rFonts w:ascii="Arial" w:hAnsi="Arial" w:cs="Arial"/>
          <w:sz w:val="24"/>
          <w:szCs w:val="24"/>
        </w:rPr>
        <w:t>composé de deux éléments :</w:t>
      </w:r>
    </w:p>
    <w:p w14:paraId="61762408"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 de communication de l’OI à l’OC</w:t>
      </w:r>
      <w:r w:rsidR="0079629C" w:rsidRPr="001E061D">
        <w:rPr>
          <w:rFonts w:ascii="Arial" w:hAnsi="Arial" w:cs="Arial"/>
          <w:sz w:val="24"/>
          <w:szCs w:val="24"/>
        </w:rPr>
        <w:t xml:space="preserve"> (.csv)</w:t>
      </w:r>
      <w:r w:rsidRPr="001E061D">
        <w:rPr>
          <w:rFonts w:ascii="Arial" w:hAnsi="Arial" w:cs="Arial"/>
          <w:sz w:val="24"/>
          <w:szCs w:val="24"/>
        </w:rPr>
        <w:t>,</w:t>
      </w:r>
    </w:p>
    <w:p w14:paraId="0C512F5C"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contenant le courrier adressé au syndic par l’OI</w:t>
      </w:r>
      <w:r w:rsidR="0079629C" w:rsidRPr="001E061D">
        <w:rPr>
          <w:rFonts w:ascii="Arial" w:hAnsi="Arial" w:cs="Arial"/>
          <w:sz w:val="24"/>
          <w:szCs w:val="24"/>
        </w:rPr>
        <w:t xml:space="preserve"> (.zip)</w:t>
      </w:r>
      <w:r w:rsidRPr="001E061D">
        <w:rPr>
          <w:rFonts w:ascii="Arial" w:hAnsi="Arial" w:cs="Arial"/>
          <w:sz w:val="24"/>
          <w:szCs w:val="24"/>
        </w:rPr>
        <w:t>.</w:t>
      </w:r>
    </w:p>
    <w:p w14:paraId="219297D8" w14:textId="3564508B" w:rsidR="005A4796" w:rsidRDefault="005A4796" w:rsidP="0031024B">
      <w:pPr>
        <w:pStyle w:val="Listepuces"/>
        <w:numPr>
          <w:ilvl w:val="0"/>
          <w:numId w:val="0"/>
        </w:numPr>
        <w:rPr>
          <w:rFonts w:ascii="Arial" w:hAnsi="Arial" w:cs="Arial"/>
          <w:sz w:val="24"/>
          <w:szCs w:val="24"/>
        </w:rPr>
      </w:pPr>
      <w:r w:rsidRPr="001E061D">
        <w:rPr>
          <w:rFonts w:ascii="Arial" w:hAnsi="Arial" w:cs="Arial"/>
          <w:sz w:val="24"/>
          <w:szCs w:val="24"/>
        </w:rPr>
        <w:t xml:space="preserve">Ce message </w:t>
      </w:r>
      <w:r w:rsidR="00165479" w:rsidRPr="001E061D">
        <w:rPr>
          <w:rFonts w:ascii="Arial" w:hAnsi="Arial" w:cs="Arial"/>
          <w:sz w:val="24"/>
          <w:szCs w:val="24"/>
        </w:rPr>
        <w:t xml:space="preserve">est </w:t>
      </w:r>
      <w:r w:rsidRPr="001E061D">
        <w:rPr>
          <w:rFonts w:ascii="Arial" w:hAnsi="Arial" w:cs="Arial"/>
          <w:sz w:val="24"/>
          <w:szCs w:val="24"/>
        </w:rPr>
        <w:t>valable dans le cas d’immeuble</w:t>
      </w:r>
      <w:r w:rsidR="0079629C" w:rsidRPr="001E061D">
        <w:rPr>
          <w:rFonts w:ascii="Arial" w:hAnsi="Arial" w:cs="Arial"/>
          <w:sz w:val="24"/>
          <w:szCs w:val="24"/>
        </w:rPr>
        <w:t>s</w:t>
      </w:r>
      <w:r w:rsidRPr="001E061D">
        <w:rPr>
          <w:rFonts w:ascii="Arial" w:hAnsi="Arial" w:cs="Arial"/>
          <w:sz w:val="24"/>
          <w:szCs w:val="24"/>
        </w:rPr>
        <w:t xml:space="preserve"> </w:t>
      </w:r>
      <w:r w:rsidR="00165479" w:rsidRPr="001E061D">
        <w:rPr>
          <w:rFonts w:ascii="Arial" w:hAnsi="Arial" w:cs="Arial"/>
          <w:sz w:val="24"/>
          <w:szCs w:val="24"/>
        </w:rPr>
        <w:t>géré</w:t>
      </w:r>
      <w:r w:rsidR="0079629C" w:rsidRPr="001E061D">
        <w:rPr>
          <w:rFonts w:ascii="Arial" w:hAnsi="Arial" w:cs="Arial"/>
          <w:sz w:val="24"/>
          <w:szCs w:val="24"/>
        </w:rPr>
        <w:t>s</w:t>
      </w:r>
      <w:r w:rsidR="00165479" w:rsidRPr="001E061D">
        <w:rPr>
          <w:rFonts w:ascii="Arial" w:hAnsi="Arial" w:cs="Arial"/>
          <w:sz w:val="24"/>
          <w:szCs w:val="24"/>
        </w:rPr>
        <w:t xml:space="preserve"> par un syndic et </w:t>
      </w:r>
      <w:r w:rsidRPr="001E061D">
        <w:rPr>
          <w:rFonts w:ascii="Arial" w:hAnsi="Arial" w:cs="Arial"/>
          <w:sz w:val="24"/>
          <w:szCs w:val="24"/>
        </w:rPr>
        <w:t xml:space="preserve">hébergeant un PM. Il n’est </w:t>
      </w:r>
      <w:r w:rsidR="00165479" w:rsidRPr="001E061D">
        <w:rPr>
          <w:rFonts w:ascii="Arial" w:hAnsi="Arial" w:cs="Arial"/>
          <w:sz w:val="24"/>
          <w:szCs w:val="24"/>
        </w:rPr>
        <w:t xml:space="preserve">jamais </w:t>
      </w:r>
      <w:r w:rsidRPr="001E061D">
        <w:rPr>
          <w:rFonts w:ascii="Arial" w:hAnsi="Arial" w:cs="Arial"/>
          <w:sz w:val="24"/>
          <w:szCs w:val="24"/>
        </w:rPr>
        <w:t>présent pour les cas de PM extérieurs.</w:t>
      </w:r>
    </w:p>
    <w:p w14:paraId="0F6B6D85" w14:textId="1008BE40" w:rsidR="00AF2D7E" w:rsidRDefault="001653BC" w:rsidP="0031024B">
      <w:pPr>
        <w:pStyle w:val="Listepuces"/>
        <w:numPr>
          <w:ilvl w:val="0"/>
          <w:numId w:val="0"/>
        </w:numPr>
        <w:rPr>
          <w:rFonts w:ascii="Arial" w:hAnsi="Arial" w:cs="Arial"/>
          <w:sz w:val="24"/>
          <w:szCs w:val="24"/>
        </w:rPr>
      </w:pPr>
      <w:r>
        <w:rPr>
          <w:rFonts w:ascii="Arial" w:hAnsi="Arial" w:cs="Arial"/>
          <w:sz w:val="24"/>
          <w:szCs w:val="24"/>
        </w:rPr>
        <w:t>Exemple courrier :</w:t>
      </w:r>
    </w:p>
    <w:bookmarkStart w:id="51" w:name="_MON_1629291744"/>
    <w:bookmarkEnd w:id="51"/>
    <w:p w14:paraId="41FB5A5D" w14:textId="7EE9AB62" w:rsidR="004B5E70" w:rsidRPr="001E061D" w:rsidRDefault="00AF2D7E" w:rsidP="0031024B">
      <w:pPr>
        <w:pStyle w:val="Listepuces"/>
        <w:numPr>
          <w:ilvl w:val="0"/>
          <w:numId w:val="0"/>
        </w:numPr>
        <w:rPr>
          <w:rFonts w:ascii="Arial" w:hAnsi="Arial" w:cs="Arial"/>
          <w:sz w:val="24"/>
          <w:szCs w:val="24"/>
        </w:rPr>
      </w:pPr>
      <w:r w:rsidRPr="00BE08BD">
        <w:rPr>
          <w:rFonts w:ascii="Arial" w:hAnsi="Arial" w:cs="Arial"/>
          <w:sz w:val="24"/>
          <w:szCs w:val="24"/>
          <w:highlight w:val="lightGray"/>
        </w:rPr>
        <w:object w:dxaOrig="1520" w:dyaOrig="985" w14:anchorId="6560C044">
          <v:shape id="_x0000_i1036" type="#_x0000_t75" style="width:76.8pt;height:49.2pt" o:ole="">
            <v:imagedata r:id="rId21" o:title=""/>
          </v:shape>
          <o:OLEObject Type="Embed" ProgID="Word.Document.8" ShapeID="_x0000_i1036" DrawAspect="Icon" ObjectID="_1756567057" r:id="rId22">
            <o:FieldCodes>\s</o:FieldCodes>
          </o:OLEObject>
        </w:object>
      </w:r>
    </w:p>
    <w:p w14:paraId="0FD7EE85" w14:textId="15E33750" w:rsidR="00472AB8" w:rsidRDefault="00472AB8" w:rsidP="0031024B">
      <w:pPr>
        <w:pStyle w:val="Listepuces"/>
        <w:numPr>
          <w:ilvl w:val="0"/>
          <w:numId w:val="0"/>
        </w:numPr>
        <w:rPr>
          <w:rFonts w:ascii="Arial" w:hAnsi="Arial" w:cs="Arial"/>
          <w:sz w:val="24"/>
          <w:szCs w:val="24"/>
        </w:rPr>
      </w:pPr>
    </w:p>
    <w:p w14:paraId="48CDABD6" w14:textId="34B17120" w:rsidR="00093BCF" w:rsidRPr="00A04A8B" w:rsidRDefault="00093BCF" w:rsidP="00A04A8B">
      <w:pPr>
        <w:pStyle w:val="Titre1"/>
        <w:rPr>
          <w:rFonts w:cs="Arial"/>
          <w:sz w:val="24"/>
          <w:szCs w:val="24"/>
        </w:rPr>
      </w:pPr>
      <w:bookmarkStart w:id="52" w:name="_Toc145954083"/>
      <w:r w:rsidRPr="00A04A8B">
        <w:rPr>
          <w:rFonts w:cs="Arial"/>
          <w:sz w:val="24"/>
          <w:szCs w:val="24"/>
        </w:rPr>
        <w:t>Adduction par les OC</w:t>
      </w:r>
      <w:bookmarkEnd w:id="52"/>
    </w:p>
    <w:p w14:paraId="69E62EDE" w14:textId="77777777" w:rsidR="005A4796" w:rsidRPr="001E061D" w:rsidRDefault="005A4796" w:rsidP="0031024B">
      <w:pPr>
        <w:pStyle w:val="Titre2"/>
        <w:rPr>
          <w:rFonts w:cs="Arial"/>
          <w:sz w:val="24"/>
          <w:szCs w:val="24"/>
        </w:rPr>
      </w:pPr>
      <w:bookmarkStart w:id="53" w:name="_Toc273364180"/>
      <w:bookmarkStart w:id="54" w:name="_Toc296526961"/>
      <w:bookmarkStart w:id="55" w:name="_Toc145954084"/>
      <w:r w:rsidRPr="001E061D">
        <w:rPr>
          <w:rFonts w:cs="Arial"/>
          <w:sz w:val="24"/>
          <w:szCs w:val="24"/>
        </w:rPr>
        <w:t>Notification d’adduction au PM</w:t>
      </w:r>
      <w:bookmarkEnd w:id="53"/>
      <w:bookmarkEnd w:id="54"/>
      <w:bookmarkEnd w:id="55"/>
    </w:p>
    <w:p w14:paraId="3EA0F096" w14:textId="2B5CAFFD"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notification d’adduction au PM est transmis par l’OC dès qu’il a installé au niveau du PM les équipements nécessaires à la mise en service des Lignes FTTH passives et mis en service la liaison de </w:t>
      </w:r>
      <w:r w:rsidR="00714CA5">
        <w:rPr>
          <w:rFonts w:ascii="Arial" w:hAnsi="Arial" w:cs="Arial"/>
          <w:sz w:val="24"/>
          <w:szCs w:val="24"/>
        </w:rPr>
        <w:t>transport</w:t>
      </w:r>
      <w:r w:rsidRPr="001E061D">
        <w:rPr>
          <w:rFonts w:ascii="Arial" w:hAnsi="Arial" w:cs="Arial"/>
          <w:sz w:val="24"/>
          <w:szCs w:val="24"/>
        </w:rPr>
        <w:t xml:space="preserve"> choisie. </w:t>
      </w:r>
      <w:r w:rsidR="00494DB6" w:rsidRPr="001E061D">
        <w:rPr>
          <w:rFonts w:ascii="Arial" w:hAnsi="Arial" w:cs="Arial"/>
          <w:sz w:val="24"/>
          <w:szCs w:val="24"/>
        </w:rPr>
        <w:t xml:space="preserve">Ce message peut être utilisé pour l’ouverture du droit à passer des Commandes d’accès sur le PM concerné une fois la date d’ouverture commerciale </w:t>
      </w:r>
      <w:r w:rsidR="00714CA5">
        <w:rPr>
          <w:rFonts w:ascii="Arial" w:hAnsi="Arial" w:cs="Arial"/>
          <w:sz w:val="24"/>
          <w:szCs w:val="24"/>
        </w:rPr>
        <w:t xml:space="preserve">du PM </w:t>
      </w:r>
      <w:r w:rsidR="00494DB6" w:rsidRPr="001E061D">
        <w:rPr>
          <w:rFonts w:ascii="Arial" w:hAnsi="Arial" w:cs="Arial"/>
          <w:sz w:val="24"/>
          <w:szCs w:val="24"/>
        </w:rPr>
        <w:t>passée.</w:t>
      </w:r>
      <w:r w:rsidRPr="001E061D">
        <w:rPr>
          <w:rFonts w:ascii="Arial" w:hAnsi="Arial" w:cs="Arial"/>
          <w:sz w:val="24"/>
          <w:szCs w:val="24"/>
        </w:rPr>
        <w:t xml:space="preserve"> </w:t>
      </w:r>
    </w:p>
    <w:p w14:paraId="3F3A8096" w14:textId="25606FC5" w:rsidR="005A4796" w:rsidRDefault="005A4796" w:rsidP="0031024B">
      <w:pPr>
        <w:pStyle w:val="Corpsdetexte"/>
        <w:rPr>
          <w:rFonts w:ascii="Arial" w:hAnsi="Arial" w:cs="Arial"/>
          <w:sz w:val="24"/>
          <w:szCs w:val="24"/>
        </w:rPr>
      </w:pPr>
      <w:r w:rsidRPr="001E061D">
        <w:rPr>
          <w:rFonts w:ascii="Arial" w:hAnsi="Arial" w:cs="Arial"/>
          <w:sz w:val="24"/>
          <w:szCs w:val="24"/>
        </w:rPr>
        <w:t>La notification d’adduction</w:t>
      </w:r>
      <w:r w:rsidR="00A9620A">
        <w:rPr>
          <w:rFonts w:ascii="Arial" w:hAnsi="Arial" w:cs="Arial"/>
          <w:sz w:val="24"/>
          <w:szCs w:val="24"/>
        </w:rPr>
        <w:t xml:space="preserve"> indique que les opérations d’adduction de l’OC au PM sont terminées</w:t>
      </w:r>
      <w:r w:rsidRPr="001E061D">
        <w:rPr>
          <w:rFonts w:ascii="Arial" w:hAnsi="Arial" w:cs="Arial"/>
          <w:sz w:val="24"/>
          <w:szCs w:val="24"/>
        </w:rPr>
        <w:t xml:space="preserve">, qu’elle soit liée à un cofinancement ou à une commande de PM unitaire, et donc formalise </w:t>
      </w:r>
      <w:r w:rsidR="002604A2" w:rsidRPr="001E061D">
        <w:rPr>
          <w:rFonts w:ascii="Arial" w:hAnsi="Arial" w:cs="Arial"/>
          <w:sz w:val="24"/>
          <w:szCs w:val="24"/>
        </w:rPr>
        <w:t>l’adduction de</w:t>
      </w:r>
      <w:r w:rsidRPr="001E061D">
        <w:rPr>
          <w:rFonts w:ascii="Arial" w:hAnsi="Arial" w:cs="Arial"/>
          <w:sz w:val="24"/>
          <w:szCs w:val="24"/>
        </w:rPr>
        <w:t xml:space="preserve"> l’OC auprès de l’OI. Un KO de la notification d’adduction clôture la commande sans ouvrir les droits à passer des commandes de Lignes FTTH passives sur ce PM. </w:t>
      </w:r>
      <w:r w:rsidR="00051556" w:rsidRPr="001E061D">
        <w:rPr>
          <w:rFonts w:ascii="Arial" w:hAnsi="Arial" w:cs="Arial"/>
          <w:sz w:val="24"/>
          <w:szCs w:val="24"/>
        </w:rPr>
        <w:t>TOUT KO EST DEFINITIF et ne peut être suivi d’aucun autre flux. L’OC doit être particulièrement vigilant sur l’envoi d’une notif</w:t>
      </w:r>
      <w:r w:rsidR="00DF4EF1" w:rsidRPr="001E061D">
        <w:rPr>
          <w:rFonts w:ascii="Arial" w:hAnsi="Arial" w:cs="Arial"/>
          <w:sz w:val="24"/>
          <w:szCs w:val="24"/>
        </w:rPr>
        <w:t>ication d’adduction</w:t>
      </w:r>
      <w:r w:rsidR="00051556" w:rsidRPr="001E061D">
        <w:rPr>
          <w:rFonts w:ascii="Arial" w:hAnsi="Arial" w:cs="Arial"/>
          <w:sz w:val="24"/>
          <w:szCs w:val="24"/>
        </w:rPr>
        <w:t xml:space="preserve"> KO. </w:t>
      </w:r>
    </w:p>
    <w:p w14:paraId="7FACA032" w14:textId="03DAE931" w:rsidR="00B84092" w:rsidRPr="001E061D" w:rsidRDefault="00B84092" w:rsidP="0031024B">
      <w:pPr>
        <w:pStyle w:val="Corpsdetexte"/>
        <w:rPr>
          <w:rFonts w:ascii="Arial" w:hAnsi="Arial" w:cs="Arial"/>
          <w:sz w:val="24"/>
          <w:szCs w:val="24"/>
        </w:rPr>
      </w:pPr>
      <w:r>
        <w:rPr>
          <w:rFonts w:ascii="Arial" w:hAnsi="Arial" w:cs="Arial"/>
          <w:sz w:val="24"/>
          <w:szCs w:val="24"/>
        </w:rPr>
        <w:t>Un motif KO est obligatoire si l’état d’adduction est indiqué KO.</w:t>
      </w:r>
    </w:p>
    <w:p w14:paraId="4263C904" w14:textId="443A1132" w:rsidR="005A4796" w:rsidRPr="001E061D" w:rsidRDefault="005A4796" w:rsidP="007839CF">
      <w:pPr>
        <w:rPr>
          <w:rFonts w:ascii="Arial" w:hAnsi="Arial" w:cs="Arial"/>
        </w:rPr>
      </w:pPr>
      <w:r w:rsidRPr="001E061D">
        <w:rPr>
          <w:rFonts w:ascii="Arial" w:hAnsi="Arial" w:cs="Arial"/>
        </w:rPr>
        <w:t xml:space="preserve">Le flux est systématiquement présent. Dans le cas </w:t>
      </w:r>
      <w:r w:rsidR="0028026C" w:rsidRPr="001E061D">
        <w:rPr>
          <w:rFonts w:ascii="Arial" w:hAnsi="Arial" w:cs="Arial"/>
        </w:rPr>
        <w:t>où</w:t>
      </w:r>
      <w:r w:rsidRPr="001E061D">
        <w:rPr>
          <w:rFonts w:ascii="Arial" w:hAnsi="Arial" w:cs="Arial"/>
        </w:rPr>
        <w:t xml:space="preserve"> il n’y a pas de « construction » d’adduction au PM par l’OC, le flux matérialisera la réception du lien de collecte (ZMD) et le déploiement des équipements de l’OC au PM suite à la MAD. </w:t>
      </w:r>
    </w:p>
    <w:p w14:paraId="09238615" w14:textId="77777777" w:rsidR="005A4796" w:rsidRPr="001E061D" w:rsidRDefault="005A4796" w:rsidP="0031024B">
      <w:pPr>
        <w:pStyle w:val="Corpsdetexte"/>
        <w:rPr>
          <w:rFonts w:ascii="Arial" w:hAnsi="Arial" w:cs="Arial"/>
          <w:sz w:val="24"/>
          <w:szCs w:val="24"/>
        </w:rPr>
      </w:pPr>
    </w:p>
    <w:p w14:paraId="32DB8F20"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 notification d’adduction au PM est </w:t>
      </w:r>
      <w:r w:rsidR="00510567" w:rsidRPr="001E061D">
        <w:rPr>
          <w:rFonts w:ascii="Arial" w:hAnsi="Arial" w:cs="Arial"/>
          <w:sz w:val="24"/>
          <w:szCs w:val="24"/>
        </w:rPr>
        <w:t xml:space="preserve">dans un conteneur (.zip) et est </w:t>
      </w:r>
      <w:r w:rsidRPr="001E061D">
        <w:rPr>
          <w:rFonts w:ascii="Arial" w:hAnsi="Arial" w:cs="Arial"/>
          <w:sz w:val="24"/>
          <w:szCs w:val="24"/>
        </w:rPr>
        <w:t>composée de :</w:t>
      </w:r>
    </w:p>
    <w:p w14:paraId="2C0E7AA5" w14:textId="77777777"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w:t>
      </w:r>
    </w:p>
    <w:p w14:paraId="4283D260" w14:textId="3FB4B109" w:rsidR="005A4796" w:rsidRDefault="00E93164" w:rsidP="0031024B">
      <w:pPr>
        <w:pStyle w:val="Listepuces"/>
        <w:tabs>
          <w:tab w:val="left" w:pos="1134"/>
        </w:tabs>
        <w:rPr>
          <w:rFonts w:ascii="Arial" w:hAnsi="Arial" w:cs="Arial"/>
          <w:sz w:val="24"/>
          <w:szCs w:val="24"/>
        </w:rPr>
      </w:pPr>
      <w:r>
        <w:rPr>
          <w:rFonts w:ascii="Arial" w:hAnsi="Arial" w:cs="Arial"/>
          <w:sz w:val="24"/>
          <w:szCs w:val="24"/>
        </w:rPr>
        <w:t>u</w:t>
      </w:r>
      <w:r w:rsidR="005A4796" w:rsidRPr="001E061D">
        <w:rPr>
          <w:rFonts w:ascii="Arial" w:hAnsi="Arial" w:cs="Arial"/>
          <w:sz w:val="24"/>
          <w:szCs w:val="24"/>
        </w:rPr>
        <w:t>n fichier intégrant le dossier d’ouvrage exécuté au PM : plan du PM mis à jour avec les éléments construits ou intégrés par l’OC.</w:t>
      </w:r>
    </w:p>
    <w:p w14:paraId="29789B19" w14:textId="03E2849F" w:rsidR="00CE6CD2" w:rsidRPr="00A04A8B" w:rsidRDefault="00CE6CD2" w:rsidP="00CE6CD2">
      <w:pPr>
        <w:pStyle w:val="Listepuces"/>
        <w:rPr>
          <w:rFonts w:ascii="Arial" w:hAnsi="Arial" w:cs="Arial"/>
          <w:sz w:val="24"/>
          <w:szCs w:val="22"/>
        </w:rPr>
      </w:pPr>
      <w:r w:rsidRPr="00A04A8B">
        <w:rPr>
          <w:rFonts w:ascii="Arial" w:hAnsi="Arial" w:cs="Arial"/>
          <w:sz w:val="24"/>
          <w:szCs w:val="22"/>
        </w:rPr>
        <w:t>Plan MAJ : le cheminement de l’adduction doit être tracé par l’OC si adduction différente de l’OI.</w:t>
      </w:r>
    </w:p>
    <w:p w14:paraId="625C24FE" w14:textId="49B8E125" w:rsidR="00CE6CD2" w:rsidRPr="00C60401" w:rsidRDefault="00714CA5" w:rsidP="00CE6CD2">
      <w:pPr>
        <w:rPr>
          <w:rFonts w:ascii="Arial" w:hAnsi="Arial" w:cs="Arial"/>
        </w:rPr>
      </w:pPr>
      <w:r>
        <w:rPr>
          <w:rFonts w:ascii="Arial" w:hAnsi="Arial" w:cs="Arial"/>
        </w:rPr>
        <w:t>En bonnes pratiques, l</w:t>
      </w:r>
      <w:r w:rsidR="00CE6CD2" w:rsidRPr="00C60401">
        <w:rPr>
          <w:rFonts w:ascii="Arial" w:hAnsi="Arial" w:cs="Arial"/>
        </w:rPr>
        <w:t>e plan MAJ est produit à partir du Plan MAD fourni par l’OI enrichi avec :</w:t>
      </w:r>
    </w:p>
    <w:p w14:paraId="0403FE0B" w14:textId="11ED1861" w:rsidR="00CE6CD2" w:rsidRPr="00C60401" w:rsidRDefault="001F130F" w:rsidP="00CE6CD2">
      <w:pPr>
        <w:numPr>
          <w:ilvl w:val="0"/>
          <w:numId w:val="49"/>
        </w:numPr>
        <w:ind w:left="460" w:hanging="284"/>
        <w:rPr>
          <w:rFonts w:ascii="Arial" w:hAnsi="Arial" w:cs="Arial"/>
        </w:rPr>
      </w:pPr>
      <w:r w:rsidRPr="00C60401">
        <w:rPr>
          <w:rFonts w:ascii="Arial" w:hAnsi="Arial" w:cs="Arial"/>
        </w:rPr>
        <w:t>Photo</w:t>
      </w:r>
      <w:r w:rsidR="00CE6CD2" w:rsidRPr="00C60401">
        <w:rPr>
          <w:rFonts w:ascii="Arial" w:hAnsi="Arial" w:cs="Arial"/>
        </w:rPr>
        <w:t xml:space="preserve"> PM capot ouvert si matériel ajouté par l’OC </w:t>
      </w:r>
    </w:p>
    <w:p w14:paraId="28359057" w14:textId="77777777" w:rsidR="00CE6CD2" w:rsidRPr="00C60401" w:rsidRDefault="00CE6CD2" w:rsidP="00CE6CD2">
      <w:pPr>
        <w:numPr>
          <w:ilvl w:val="0"/>
          <w:numId w:val="49"/>
        </w:numPr>
        <w:ind w:left="460" w:hanging="284"/>
        <w:rPr>
          <w:rFonts w:ascii="Arial" w:hAnsi="Arial" w:cs="Arial"/>
        </w:rPr>
      </w:pPr>
      <w:r w:rsidRPr="00C60401">
        <w:rPr>
          <w:rFonts w:ascii="Arial" w:hAnsi="Arial" w:cs="Arial"/>
        </w:rPr>
        <w:t>Précision si l’adduction utilisée est celle de l’OI ou non</w:t>
      </w:r>
    </w:p>
    <w:p w14:paraId="29EF10C1" w14:textId="05141F50" w:rsidR="00CE6CD2" w:rsidRPr="00C60401" w:rsidRDefault="001F130F" w:rsidP="00CE6CD2">
      <w:pPr>
        <w:numPr>
          <w:ilvl w:val="0"/>
          <w:numId w:val="49"/>
        </w:numPr>
        <w:ind w:left="460" w:hanging="284"/>
        <w:rPr>
          <w:rFonts w:ascii="Arial" w:hAnsi="Arial" w:cs="Arial"/>
        </w:rPr>
      </w:pPr>
      <w:r w:rsidRPr="00C60401">
        <w:rPr>
          <w:rFonts w:ascii="Arial" w:hAnsi="Arial" w:cs="Arial"/>
        </w:rPr>
        <w:t>Légende</w:t>
      </w:r>
      <w:r w:rsidR="00CE6CD2" w:rsidRPr="00C60401">
        <w:rPr>
          <w:rFonts w:ascii="Arial" w:hAnsi="Arial" w:cs="Arial"/>
        </w:rPr>
        <w:t xml:space="preserve"> MAJ dans cartouche : Nom OC + date Mise à Jour </w:t>
      </w:r>
    </w:p>
    <w:p w14:paraId="536289F7" w14:textId="77777777" w:rsidR="00CE6CD2" w:rsidRPr="00C60401" w:rsidRDefault="00CE6CD2" w:rsidP="00CE6CD2">
      <w:pPr>
        <w:rPr>
          <w:rFonts w:ascii="Arial" w:hAnsi="Arial" w:cs="Arial"/>
        </w:rPr>
      </w:pPr>
    </w:p>
    <w:p w14:paraId="06539802" w14:textId="77777777" w:rsidR="00CE6CD2" w:rsidRPr="00C60401" w:rsidRDefault="00CE6CD2" w:rsidP="00CE6CD2">
      <w:pPr>
        <w:rPr>
          <w:rFonts w:ascii="Arial" w:hAnsi="Arial" w:cs="Arial"/>
        </w:rPr>
      </w:pPr>
      <w:r w:rsidRPr="00C60401">
        <w:rPr>
          <w:rFonts w:ascii="Arial" w:hAnsi="Arial" w:cs="Arial"/>
        </w:rPr>
        <w:t>Taille max plan MAJ : 10 MO max (conseil au bon usage)</w:t>
      </w:r>
    </w:p>
    <w:p w14:paraId="4FFB3EF2" w14:textId="77777777" w:rsidR="00CE6CD2" w:rsidRPr="00C60401" w:rsidRDefault="00CE6CD2" w:rsidP="00CE6CD2">
      <w:pPr>
        <w:rPr>
          <w:rFonts w:ascii="Arial" w:hAnsi="Arial" w:cs="Arial"/>
        </w:rPr>
      </w:pPr>
    </w:p>
    <w:p w14:paraId="74AAA8EC" w14:textId="77777777" w:rsidR="00CE6CD2" w:rsidRPr="00C60401" w:rsidRDefault="00CE6CD2" w:rsidP="00CE6CD2">
      <w:pPr>
        <w:rPr>
          <w:rFonts w:ascii="Arial" w:hAnsi="Arial" w:cs="Arial"/>
        </w:rPr>
      </w:pPr>
      <w:r w:rsidRPr="00C60401">
        <w:rPr>
          <w:rFonts w:ascii="Arial" w:hAnsi="Arial" w:cs="Arial"/>
        </w:rPr>
        <w:t>Nom fichier PHOTO : refPM_PHOTO_MAJ.pdf à encapsuler dans planMAJ.ZIP prévu dans le protocole</w:t>
      </w:r>
    </w:p>
    <w:p w14:paraId="11F87878" w14:textId="77777777" w:rsidR="00CE6CD2" w:rsidRDefault="00CE6CD2" w:rsidP="00A04A8B">
      <w:pPr>
        <w:pStyle w:val="Listepuces"/>
        <w:numPr>
          <w:ilvl w:val="0"/>
          <w:numId w:val="0"/>
        </w:numPr>
        <w:tabs>
          <w:tab w:val="left" w:pos="1134"/>
        </w:tabs>
        <w:ind w:left="360"/>
        <w:rPr>
          <w:rFonts w:ascii="Arial" w:hAnsi="Arial" w:cs="Arial"/>
          <w:sz w:val="24"/>
          <w:szCs w:val="24"/>
        </w:rPr>
      </w:pPr>
    </w:p>
    <w:p w14:paraId="562A7CD3" w14:textId="77777777" w:rsidR="003B3D52" w:rsidRDefault="003B3D52" w:rsidP="0031024B">
      <w:pPr>
        <w:pStyle w:val="Titre2"/>
        <w:rPr>
          <w:rFonts w:cs="Arial"/>
          <w:sz w:val="24"/>
          <w:szCs w:val="24"/>
        </w:rPr>
      </w:pPr>
      <w:bookmarkStart w:id="56" w:name="_Toc273364181"/>
      <w:bookmarkStart w:id="57" w:name="_Toc296526962"/>
      <w:bookmarkStart w:id="58" w:name="_Toc145954085"/>
      <w:r>
        <w:rPr>
          <w:rFonts w:cs="Arial"/>
          <w:sz w:val="24"/>
          <w:szCs w:val="24"/>
        </w:rPr>
        <w:t>Compte-rendu de Notification d’adduction</w:t>
      </w:r>
      <w:bookmarkEnd w:id="58"/>
    </w:p>
    <w:p w14:paraId="5F9BB608" w14:textId="77777777" w:rsidR="00DE6E95" w:rsidRDefault="00E031C3">
      <w:pPr>
        <w:pStyle w:val="Corpsdetexte"/>
        <w:rPr>
          <w:rFonts w:ascii="Arial" w:hAnsi="Arial" w:cs="Arial"/>
          <w:sz w:val="24"/>
          <w:szCs w:val="24"/>
        </w:rPr>
      </w:pPr>
      <w:r w:rsidRPr="00E031C3">
        <w:rPr>
          <w:rFonts w:ascii="Arial" w:hAnsi="Arial" w:cs="Arial"/>
          <w:sz w:val="24"/>
          <w:szCs w:val="24"/>
        </w:rPr>
        <w:t xml:space="preserve">Suite </w:t>
      </w:r>
      <w:r w:rsidR="003B3D52">
        <w:rPr>
          <w:rFonts w:ascii="Arial" w:hAnsi="Arial" w:cs="Arial"/>
          <w:sz w:val="24"/>
          <w:szCs w:val="24"/>
        </w:rPr>
        <w:t xml:space="preserve">à la </w:t>
      </w:r>
      <w:r w:rsidR="00C34F31">
        <w:rPr>
          <w:rFonts w:ascii="Arial" w:hAnsi="Arial" w:cs="Arial"/>
          <w:sz w:val="24"/>
          <w:szCs w:val="24"/>
        </w:rPr>
        <w:t>réception</w:t>
      </w:r>
      <w:r w:rsidR="003B3D52">
        <w:rPr>
          <w:rFonts w:ascii="Arial" w:hAnsi="Arial" w:cs="Arial"/>
          <w:sz w:val="24"/>
          <w:szCs w:val="24"/>
        </w:rPr>
        <w:t xml:space="preserve"> d’une notification d’adduction</w:t>
      </w:r>
      <w:r w:rsidR="00DE6E95">
        <w:rPr>
          <w:rFonts w:ascii="Arial" w:hAnsi="Arial" w:cs="Arial"/>
          <w:sz w:val="24"/>
          <w:szCs w:val="24"/>
        </w:rPr>
        <w:t xml:space="preserve"> OK</w:t>
      </w:r>
      <w:r w:rsidR="003B3D52">
        <w:rPr>
          <w:rFonts w:ascii="Arial" w:hAnsi="Arial" w:cs="Arial"/>
          <w:sz w:val="24"/>
          <w:szCs w:val="24"/>
        </w:rPr>
        <w:t>, l’OI renvoie à l’OC un compte-rendu de notification d’adduction</w:t>
      </w:r>
      <w:r w:rsidR="00DE6E95">
        <w:rPr>
          <w:rFonts w:ascii="Arial" w:hAnsi="Arial" w:cs="Arial"/>
          <w:sz w:val="24"/>
          <w:szCs w:val="24"/>
        </w:rPr>
        <w:t> :</w:t>
      </w:r>
    </w:p>
    <w:p w14:paraId="48B8C9F8" w14:textId="2F3B8151" w:rsidR="00DE6E95" w:rsidRPr="00DE6E95" w:rsidRDefault="00DE6E95" w:rsidP="00DE6E95">
      <w:pPr>
        <w:pStyle w:val="Corpsdetexte"/>
        <w:numPr>
          <w:ilvl w:val="0"/>
          <w:numId w:val="56"/>
        </w:numPr>
        <w:rPr>
          <w:rFonts w:cs="Arial"/>
          <w:sz w:val="24"/>
          <w:szCs w:val="24"/>
        </w:rPr>
      </w:pPr>
      <w:r>
        <w:rPr>
          <w:rFonts w:ascii="Arial" w:hAnsi="Arial" w:cs="Arial"/>
          <w:sz w:val="24"/>
          <w:szCs w:val="24"/>
        </w:rPr>
        <w:t xml:space="preserve">Soit OK </w:t>
      </w:r>
      <w:r w:rsidR="003B3D52">
        <w:rPr>
          <w:rFonts w:ascii="Arial" w:hAnsi="Arial" w:cs="Arial"/>
          <w:sz w:val="24"/>
          <w:szCs w:val="24"/>
        </w:rPr>
        <w:t xml:space="preserve">pour lui signifier qu’il a bien intégré la notification d’adduction </w:t>
      </w:r>
      <w:r w:rsidR="008E5E71">
        <w:rPr>
          <w:rFonts w:ascii="Arial" w:hAnsi="Arial" w:cs="Arial"/>
          <w:sz w:val="24"/>
          <w:szCs w:val="24"/>
        </w:rPr>
        <w:t>avec succès et que</w:t>
      </w:r>
      <w:r w:rsidR="008E5E71" w:rsidRPr="008E5E71">
        <w:rPr>
          <w:rFonts w:ascii="Arial" w:hAnsi="Arial" w:cs="Arial"/>
          <w:sz w:val="24"/>
          <w:szCs w:val="24"/>
        </w:rPr>
        <w:t xml:space="preserve"> la </w:t>
      </w:r>
      <w:r>
        <w:rPr>
          <w:rFonts w:ascii="Arial" w:hAnsi="Arial" w:cs="Arial"/>
          <w:sz w:val="24"/>
          <w:szCs w:val="24"/>
        </w:rPr>
        <w:t xml:space="preserve">commande d’accès </w:t>
      </w:r>
      <w:r w:rsidR="008E5E71" w:rsidRPr="008E5E71">
        <w:rPr>
          <w:rFonts w:ascii="Arial" w:hAnsi="Arial" w:cs="Arial"/>
          <w:sz w:val="24"/>
          <w:szCs w:val="24"/>
        </w:rPr>
        <w:t>est donc possible sur les adresses raccordables de ce P</w:t>
      </w:r>
      <w:r>
        <w:rPr>
          <w:rFonts w:ascii="Arial" w:hAnsi="Arial" w:cs="Arial"/>
          <w:sz w:val="24"/>
          <w:szCs w:val="24"/>
        </w:rPr>
        <w:t>M</w:t>
      </w:r>
    </w:p>
    <w:p w14:paraId="37037D39" w14:textId="6A5224A9" w:rsidR="001255AD" w:rsidRDefault="00DE6E95" w:rsidP="00DE6E95">
      <w:pPr>
        <w:pStyle w:val="Corpsdetexte"/>
        <w:numPr>
          <w:ilvl w:val="0"/>
          <w:numId w:val="56"/>
        </w:numPr>
        <w:rPr>
          <w:rFonts w:cs="Arial"/>
          <w:sz w:val="24"/>
          <w:szCs w:val="24"/>
        </w:rPr>
      </w:pPr>
      <w:r>
        <w:rPr>
          <w:rFonts w:ascii="Arial" w:hAnsi="Arial" w:cs="Arial"/>
          <w:sz w:val="24"/>
          <w:szCs w:val="24"/>
        </w:rPr>
        <w:t>Soit KO (le motif du KO est alors renseigné dans le CR KO). L</w:t>
      </w:r>
      <w:r w:rsidRPr="008E5E71">
        <w:rPr>
          <w:rFonts w:ascii="Arial" w:hAnsi="Arial" w:cs="Arial"/>
          <w:sz w:val="24"/>
          <w:szCs w:val="24"/>
        </w:rPr>
        <w:t xml:space="preserve">a </w:t>
      </w:r>
      <w:r>
        <w:rPr>
          <w:rFonts w:ascii="Arial" w:hAnsi="Arial" w:cs="Arial"/>
          <w:sz w:val="24"/>
          <w:szCs w:val="24"/>
        </w:rPr>
        <w:t>commande d’accès sera refusée.</w:t>
      </w:r>
    </w:p>
    <w:p w14:paraId="1BE7D3FE" w14:textId="77777777" w:rsidR="001255AD" w:rsidRDefault="00F723CC">
      <w:pPr>
        <w:pStyle w:val="Corpsdetexte"/>
        <w:rPr>
          <w:rFonts w:cs="Arial"/>
          <w:sz w:val="24"/>
          <w:szCs w:val="24"/>
        </w:rPr>
      </w:pPr>
      <w:r w:rsidRPr="00F723CC">
        <w:rPr>
          <w:rFonts w:ascii="Arial" w:hAnsi="Arial" w:cs="Arial"/>
          <w:sz w:val="24"/>
          <w:szCs w:val="24"/>
        </w:rPr>
        <w:t>Ce flux doit être renvoyé dans un délai court équivalent à celui d’un traitement SI ou dans un délai maximum de 2 jours ouvrés pour les opérateurs souhaitant réaliser un contrôle avant compte-rendu. L’absence de réception de ce flux au-delà de ce délai permettra ainsi à l’OC d’identifier que sa notification d’adduction n’a pas été intégrée par l’OI.</w:t>
      </w:r>
    </w:p>
    <w:p w14:paraId="27BC7A69" w14:textId="77777777" w:rsidR="001255AD" w:rsidRDefault="00D76892">
      <w:pPr>
        <w:pStyle w:val="Corpsdetexte"/>
        <w:rPr>
          <w:rFonts w:cs="Arial"/>
          <w:sz w:val="24"/>
          <w:szCs w:val="24"/>
        </w:rPr>
      </w:pPr>
      <w:r>
        <w:rPr>
          <w:rFonts w:ascii="Arial" w:hAnsi="Arial" w:cs="Arial"/>
          <w:sz w:val="24"/>
          <w:szCs w:val="24"/>
        </w:rPr>
        <w:t>Trois types de CR KO ont été définis </w:t>
      </w:r>
      <w:r w:rsidR="000C16A0">
        <w:rPr>
          <w:rFonts w:ascii="Arial" w:hAnsi="Arial" w:cs="Arial"/>
          <w:sz w:val="24"/>
          <w:szCs w:val="24"/>
        </w:rPr>
        <w:t xml:space="preserve">et les actions possibles associées pour l’OC </w:t>
      </w:r>
      <w:r>
        <w:rPr>
          <w:rFonts w:ascii="Arial" w:hAnsi="Arial" w:cs="Arial"/>
          <w:sz w:val="24"/>
          <w:szCs w:val="24"/>
        </w:rPr>
        <w:t>:</w:t>
      </w:r>
    </w:p>
    <w:p w14:paraId="04B0DE66" w14:textId="77777777" w:rsidR="001255AD" w:rsidRDefault="00E93164">
      <w:pPr>
        <w:pStyle w:val="Listepuces"/>
        <w:tabs>
          <w:tab w:val="left" w:pos="1134"/>
        </w:tabs>
        <w:rPr>
          <w:rFonts w:cs="Arial"/>
          <w:sz w:val="24"/>
          <w:szCs w:val="24"/>
        </w:rPr>
      </w:pPr>
      <w:r>
        <w:rPr>
          <w:rFonts w:ascii="Arial" w:hAnsi="Arial" w:cs="Arial"/>
          <w:sz w:val="24"/>
          <w:szCs w:val="24"/>
        </w:rPr>
        <w:t>KO lié au plan : renvoyer la notification d’adduction avec le plan corrigé</w:t>
      </w:r>
    </w:p>
    <w:p w14:paraId="105090C7" w14:textId="77777777" w:rsidR="001255AD" w:rsidRDefault="00E93164">
      <w:pPr>
        <w:pStyle w:val="Listepuces"/>
        <w:tabs>
          <w:tab w:val="left" w:pos="1134"/>
        </w:tabs>
        <w:rPr>
          <w:rFonts w:cs="Arial"/>
          <w:sz w:val="24"/>
          <w:szCs w:val="24"/>
        </w:rPr>
      </w:pPr>
      <w:r>
        <w:rPr>
          <w:rFonts w:ascii="Arial" w:hAnsi="Arial" w:cs="Arial"/>
          <w:sz w:val="24"/>
          <w:szCs w:val="24"/>
        </w:rPr>
        <w:t>KO lié à la notification d’adduction : renvoyer la notification d’adduction complète et corrigée avec le plan</w:t>
      </w:r>
    </w:p>
    <w:p w14:paraId="48B1784F" w14:textId="21CDA73F" w:rsidR="00A04A8B" w:rsidRDefault="00E93164" w:rsidP="00DE6E95">
      <w:pPr>
        <w:pStyle w:val="Listepuces"/>
        <w:tabs>
          <w:tab w:val="left" w:pos="1134"/>
        </w:tabs>
        <w:rPr>
          <w:rFonts w:ascii="Arial" w:hAnsi="Arial" w:cs="Arial"/>
          <w:sz w:val="24"/>
          <w:szCs w:val="24"/>
        </w:rPr>
      </w:pPr>
      <w:r>
        <w:rPr>
          <w:rFonts w:ascii="Arial" w:hAnsi="Arial" w:cs="Arial"/>
          <w:sz w:val="24"/>
          <w:szCs w:val="24"/>
        </w:rPr>
        <w:t>KO lié à la notification d’intervention prévisionnelle : renvoyer de façon séquentielle la notification d’intervention prévisionnelle complète et corrigée, puis la notification d’adduction avec le plan</w:t>
      </w:r>
    </w:p>
    <w:p w14:paraId="33AB4FAC" w14:textId="77777777" w:rsidR="00A04A8B" w:rsidRDefault="00A04A8B" w:rsidP="00A04A8B">
      <w:pPr>
        <w:pStyle w:val="Listepuces"/>
        <w:numPr>
          <w:ilvl w:val="0"/>
          <w:numId w:val="0"/>
        </w:numPr>
        <w:tabs>
          <w:tab w:val="left" w:pos="1134"/>
        </w:tabs>
        <w:ind w:left="720" w:hanging="360"/>
        <w:rPr>
          <w:rFonts w:ascii="Arial" w:hAnsi="Arial" w:cs="Arial"/>
          <w:sz w:val="24"/>
          <w:szCs w:val="24"/>
        </w:rPr>
      </w:pPr>
    </w:p>
    <w:p w14:paraId="4D13A4BC" w14:textId="258EE015" w:rsidR="003712DD" w:rsidRDefault="003712DD" w:rsidP="00A04A8B">
      <w:pPr>
        <w:pStyle w:val="Titre1"/>
        <w:rPr>
          <w:rFonts w:cs="Arial"/>
          <w:sz w:val="24"/>
          <w:szCs w:val="24"/>
        </w:rPr>
      </w:pPr>
      <w:bookmarkStart w:id="59" w:name="_Toc145954086"/>
      <w:r>
        <w:rPr>
          <w:rFonts w:cs="Arial"/>
          <w:sz w:val="24"/>
          <w:szCs w:val="24"/>
        </w:rPr>
        <w:t xml:space="preserve">Extension </w:t>
      </w:r>
      <w:r w:rsidR="007300E5">
        <w:rPr>
          <w:rFonts w:cs="Arial"/>
          <w:sz w:val="24"/>
          <w:szCs w:val="24"/>
        </w:rPr>
        <w:t>de U au</w:t>
      </w:r>
      <w:r>
        <w:rPr>
          <w:rFonts w:cs="Arial"/>
          <w:sz w:val="24"/>
          <w:szCs w:val="24"/>
        </w:rPr>
        <w:t xml:space="preserve"> PM</w:t>
      </w:r>
      <w:bookmarkEnd w:id="59"/>
      <w:r>
        <w:rPr>
          <w:rFonts w:cs="Arial"/>
          <w:sz w:val="24"/>
          <w:szCs w:val="24"/>
        </w:rPr>
        <w:t xml:space="preserve"> </w:t>
      </w:r>
    </w:p>
    <w:p w14:paraId="6EE6613F" w14:textId="77777777" w:rsidR="007300E5" w:rsidRDefault="007300E5" w:rsidP="007300E5">
      <w:pPr>
        <w:rPr>
          <w:rFonts w:ascii="Arial" w:hAnsi="Arial" w:cs="Arial"/>
          <w:b/>
          <w:bCs/>
        </w:rPr>
      </w:pPr>
    </w:p>
    <w:p w14:paraId="49737502" w14:textId="4050980F" w:rsidR="007300E5" w:rsidRPr="00DE293D" w:rsidRDefault="007300E5" w:rsidP="007300E5">
      <w:pPr>
        <w:rPr>
          <w:rFonts w:ascii="Arial" w:hAnsi="Arial" w:cs="Arial"/>
          <w:b/>
          <w:bCs/>
        </w:rPr>
      </w:pPr>
      <w:r w:rsidRPr="00DE293D">
        <w:rPr>
          <w:rFonts w:ascii="Arial" w:hAnsi="Arial" w:cs="Arial"/>
          <w:b/>
          <w:bCs/>
        </w:rPr>
        <w:t>Définition</w:t>
      </w:r>
    </w:p>
    <w:p w14:paraId="6D5CAE3C" w14:textId="77777777" w:rsidR="007300E5" w:rsidRPr="00F332A6" w:rsidRDefault="007300E5" w:rsidP="007300E5">
      <w:pPr>
        <w:rPr>
          <w:rFonts w:ascii="Arial" w:hAnsi="Arial" w:cs="Arial"/>
        </w:rPr>
      </w:pPr>
      <w:r>
        <w:rPr>
          <w:rFonts w:ascii="Arial" w:hAnsi="Arial" w:cs="Arial"/>
        </w:rPr>
        <w:t>Ces flux s’appliquent uniquement aux PME.</w:t>
      </w:r>
    </w:p>
    <w:p w14:paraId="17951A3A" w14:textId="77777777" w:rsidR="007300E5" w:rsidRDefault="007300E5" w:rsidP="007300E5">
      <w:pPr>
        <w:rPr>
          <w:rFonts w:ascii="Arial" w:hAnsi="Arial" w:cs="Arial"/>
        </w:rPr>
      </w:pPr>
    </w:p>
    <w:p w14:paraId="4E1BE23C" w14:textId="2B9E3ADC" w:rsidR="007300E5" w:rsidRPr="00DE293D" w:rsidRDefault="007300E5" w:rsidP="007300E5">
      <w:pPr>
        <w:rPr>
          <w:rFonts w:ascii="Arial" w:hAnsi="Arial" w:cs="Arial"/>
        </w:rPr>
      </w:pPr>
      <w:r>
        <w:rPr>
          <w:rFonts w:ascii="Arial" w:hAnsi="Arial" w:cs="Arial"/>
        </w:rPr>
        <w:t>La bonne pratique veut que</w:t>
      </w:r>
      <w:r w:rsidRPr="00DE293D">
        <w:rPr>
          <w:rFonts w:ascii="Arial" w:hAnsi="Arial" w:cs="Arial"/>
        </w:rPr>
        <w:t xml:space="preserve"> l’OC </w:t>
      </w:r>
      <w:r>
        <w:rPr>
          <w:rFonts w:ascii="Arial" w:hAnsi="Arial" w:cs="Arial"/>
        </w:rPr>
        <w:t>puisse</w:t>
      </w:r>
      <w:r w:rsidRPr="00DE293D">
        <w:rPr>
          <w:rFonts w:ascii="Arial" w:hAnsi="Arial" w:cs="Arial"/>
        </w:rPr>
        <w:t xml:space="preserve"> demander une extension de U au PM auprès de l’OI</w:t>
      </w:r>
      <w:r>
        <w:rPr>
          <w:rFonts w:ascii="Arial" w:hAnsi="Arial" w:cs="Arial"/>
        </w:rPr>
        <w:t xml:space="preserve"> l</w:t>
      </w:r>
      <w:r w:rsidRPr="00DE293D">
        <w:rPr>
          <w:rFonts w:ascii="Arial" w:hAnsi="Arial" w:cs="Arial"/>
        </w:rPr>
        <w:t xml:space="preserve">orsque </w:t>
      </w:r>
      <w:r>
        <w:rPr>
          <w:rFonts w:ascii="Arial" w:hAnsi="Arial" w:cs="Arial"/>
        </w:rPr>
        <w:t>les U initialement attribués ont été consommés par l’OC</w:t>
      </w:r>
      <w:r w:rsidRPr="00DE293D">
        <w:rPr>
          <w:rFonts w:ascii="Arial" w:hAnsi="Arial" w:cs="Arial"/>
        </w:rPr>
        <w:t>. La commande de ½ U n’est pas autorisée</w:t>
      </w:r>
      <w:r>
        <w:rPr>
          <w:rFonts w:ascii="Arial" w:hAnsi="Arial" w:cs="Arial"/>
        </w:rPr>
        <w:t xml:space="preserve"> </w:t>
      </w:r>
    </w:p>
    <w:p w14:paraId="1EC2F65C" w14:textId="77777777" w:rsidR="007300E5" w:rsidRPr="00DE293D" w:rsidRDefault="007300E5" w:rsidP="007300E5">
      <w:pPr>
        <w:rPr>
          <w:rFonts w:ascii="Arial" w:hAnsi="Arial" w:cs="Arial"/>
        </w:rPr>
      </w:pPr>
    </w:p>
    <w:p w14:paraId="3871E3BD" w14:textId="5714F148" w:rsidR="007300E5" w:rsidRPr="00DE293D" w:rsidRDefault="007300E5" w:rsidP="007300E5">
      <w:pPr>
        <w:rPr>
          <w:rFonts w:ascii="Arial" w:hAnsi="Arial" w:cs="Arial"/>
        </w:rPr>
      </w:pPr>
      <w:r w:rsidRPr="00DE293D">
        <w:rPr>
          <w:rFonts w:ascii="Arial" w:hAnsi="Arial" w:cs="Arial"/>
        </w:rPr>
        <w:t>Les conditions</w:t>
      </w:r>
      <w:r>
        <w:rPr>
          <w:rFonts w:ascii="Arial" w:hAnsi="Arial" w:cs="Arial"/>
        </w:rPr>
        <w:t xml:space="preserve"> </w:t>
      </w:r>
      <w:r w:rsidRPr="00A60E3F">
        <w:rPr>
          <w:rFonts w:ascii="Arial" w:hAnsi="Arial" w:cs="Arial"/>
        </w:rPr>
        <w:t>d’attribution des U supplémentaires</w:t>
      </w:r>
      <w:r w:rsidR="00B23C36">
        <w:rPr>
          <w:rFonts w:ascii="Arial" w:hAnsi="Arial" w:cs="Arial"/>
        </w:rPr>
        <w:t xml:space="preserve"> </w:t>
      </w:r>
      <w:r w:rsidRPr="00DE293D">
        <w:rPr>
          <w:rFonts w:ascii="Arial" w:hAnsi="Arial" w:cs="Arial"/>
        </w:rPr>
        <w:t>sont détaillées dans les contrats des OI.</w:t>
      </w:r>
    </w:p>
    <w:p w14:paraId="043AABF8" w14:textId="77777777" w:rsidR="007300E5" w:rsidRPr="00DE293D" w:rsidRDefault="007300E5" w:rsidP="007300E5">
      <w:pPr>
        <w:rPr>
          <w:rFonts w:ascii="Arial" w:hAnsi="Arial" w:cs="Arial"/>
        </w:rPr>
      </w:pPr>
    </w:p>
    <w:p w14:paraId="59E4088F" w14:textId="77777777" w:rsidR="007300E5" w:rsidRPr="00DE293D" w:rsidRDefault="007300E5" w:rsidP="007300E5">
      <w:pPr>
        <w:rPr>
          <w:rFonts w:ascii="Arial" w:hAnsi="Arial" w:cs="Arial"/>
        </w:rPr>
      </w:pPr>
      <w:r w:rsidRPr="00DE293D">
        <w:rPr>
          <w:rFonts w:ascii="Arial" w:hAnsi="Arial" w:cs="Arial"/>
        </w:rPr>
        <w:t>La réception d’une notification d’adduction envoyée par l’OC donne la visibilité à l’OI que l’extension est bien utilisée.</w:t>
      </w:r>
    </w:p>
    <w:p w14:paraId="1C292A05" w14:textId="77777777" w:rsidR="007300E5" w:rsidRPr="00DE293D" w:rsidRDefault="007300E5" w:rsidP="007300E5">
      <w:pPr>
        <w:rPr>
          <w:rFonts w:ascii="Arial" w:hAnsi="Arial" w:cs="Arial"/>
        </w:rPr>
      </w:pPr>
    </w:p>
    <w:p w14:paraId="723DD403" w14:textId="77777777" w:rsidR="007300E5" w:rsidRPr="00DE293D" w:rsidRDefault="007300E5" w:rsidP="007300E5">
      <w:pPr>
        <w:pStyle w:val="Paragraphedeliste"/>
        <w:ind w:left="720"/>
        <w:rPr>
          <w:rFonts w:ascii="Arial" w:hAnsi="Arial"/>
          <w:sz w:val="24"/>
          <w:szCs w:val="24"/>
        </w:rPr>
      </w:pPr>
    </w:p>
    <w:p w14:paraId="48FB5AE5" w14:textId="77777777" w:rsidR="007300E5" w:rsidRPr="00DE293D" w:rsidRDefault="007300E5" w:rsidP="007300E5">
      <w:pPr>
        <w:pStyle w:val="Paragraphedeliste"/>
        <w:ind w:left="0"/>
        <w:rPr>
          <w:rFonts w:ascii="Arial" w:hAnsi="Arial"/>
          <w:b/>
          <w:bCs/>
          <w:sz w:val="24"/>
          <w:szCs w:val="24"/>
        </w:rPr>
      </w:pPr>
      <w:r w:rsidRPr="00DE293D">
        <w:rPr>
          <w:rFonts w:ascii="Arial" w:hAnsi="Arial"/>
          <w:b/>
          <w:bCs/>
          <w:sz w:val="24"/>
          <w:szCs w:val="24"/>
        </w:rPr>
        <w:t>Process nominal</w:t>
      </w:r>
    </w:p>
    <w:p w14:paraId="6DDADAEE" w14:textId="77777777" w:rsidR="007300E5" w:rsidRPr="00DE293D" w:rsidRDefault="007300E5" w:rsidP="007300E5">
      <w:pPr>
        <w:pStyle w:val="Paragraphedeliste"/>
        <w:rPr>
          <w:rFonts w:ascii="Arial" w:hAnsi="Arial"/>
          <w:sz w:val="24"/>
          <w:szCs w:val="24"/>
        </w:rPr>
      </w:pPr>
    </w:p>
    <w:p w14:paraId="000DD134"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l’OC envoie sa commande (</w:t>
      </w:r>
      <w:proofErr w:type="spellStart"/>
      <w:r w:rsidRPr="00DE293D">
        <w:rPr>
          <w:rFonts w:ascii="Arial" w:hAnsi="Arial"/>
          <w:sz w:val="24"/>
          <w:szCs w:val="24"/>
        </w:rPr>
        <w:t>Cmd_Ext_PM</w:t>
      </w:r>
      <w:proofErr w:type="spellEnd"/>
      <w:r w:rsidRPr="00DE293D">
        <w:rPr>
          <w:rFonts w:ascii="Arial" w:hAnsi="Arial"/>
          <w:sz w:val="24"/>
          <w:szCs w:val="24"/>
        </w:rPr>
        <w:t>) en indiquant le nombre de U souhaité</w:t>
      </w:r>
    </w:p>
    <w:p w14:paraId="2D1F6B5E"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L’OI envoie un AR OK ou KO pou</w:t>
      </w:r>
      <w:r>
        <w:rPr>
          <w:rFonts w:ascii="Arial" w:hAnsi="Arial"/>
          <w:sz w:val="24"/>
          <w:szCs w:val="24"/>
        </w:rPr>
        <w:t>r</w:t>
      </w:r>
      <w:r w:rsidRPr="00DE293D">
        <w:rPr>
          <w:rFonts w:ascii="Arial" w:hAnsi="Arial"/>
          <w:sz w:val="24"/>
          <w:szCs w:val="24"/>
        </w:rPr>
        <w:t xml:space="preserve"> accuser réception de la demande. Un AR KO clôture la commande.</w:t>
      </w:r>
    </w:p>
    <w:p w14:paraId="2966C6D3"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Dans le cas d’un AR OK, l’OI envoie un CR OK pour valider le traitement de la commande et indiquer le nombre de U livrés ou un CR KO pour indiquer un motif de refus.</w:t>
      </w:r>
    </w:p>
    <w:p w14:paraId="66E64D50"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 xml:space="preserve">L’OC envoie une </w:t>
      </w:r>
      <w:proofErr w:type="spellStart"/>
      <w:r w:rsidRPr="00DE293D">
        <w:rPr>
          <w:rFonts w:ascii="Arial" w:hAnsi="Arial"/>
          <w:sz w:val="24"/>
          <w:szCs w:val="24"/>
        </w:rPr>
        <w:t>Notif_Interv_Prev</w:t>
      </w:r>
      <w:proofErr w:type="spellEnd"/>
      <w:r w:rsidRPr="00DE293D">
        <w:rPr>
          <w:rFonts w:ascii="Arial" w:hAnsi="Arial"/>
          <w:sz w:val="24"/>
          <w:szCs w:val="24"/>
        </w:rPr>
        <w:t xml:space="preserve"> pour prévenir de son intervention au PM</w:t>
      </w:r>
    </w:p>
    <w:p w14:paraId="2C30ECE6"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 xml:space="preserve">Quand l’OC a posé ses coupleurs au PM, il envoie la </w:t>
      </w:r>
      <w:proofErr w:type="spellStart"/>
      <w:r w:rsidRPr="00DE293D">
        <w:rPr>
          <w:rFonts w:ascii="Arial" w:hAnsi="Arial"/>
          <w:sz w:val="24"/>
          <w:szCs w:val="24"/>
        </w:rPr>
        <w:t>Notif_Adduction</w:t>
      </w:r>
      <w:proofErr w:type="spellEnd"/>
      <w:r>
        <w:rPr>
          <w:rFonts w:ascii="Arial" w:hAnsi="Arial"/>
          <w:sz w:val="24"/>
          <w:szCs w:val="24"/>
        </w:rPr>
        <w:t>.</w:t>
      </w:r>
      <w:r w:rsidRPr="00DE293D">
        <w:rPr>
          <w:rFonts w:ascii="Arial" w:hAnsi="Arial"/>
          <w:sz w:val="24"/>
          <w:szCs w:val="24"/>
        </w:rPr>
        <w:t xml:space="preserve"> </w:t>
      </w:r>
      <w:r>
        <w:rPr>
          <w:rFonts w:ascii="Arial" w:hAnsi="Arial"/>
          <w:sz w:val="24"/>
          <w:szCs w:val="24"/>
        </w:rPr>
        <w:t xml:space="preserve"> </w:t>
      </w:r>
    </w:p>
    <w:p w14:paraId="6BFD108A" w14:textId="77777777" w:rsidR="007300E5" w:rsidRPr="00DE293D" w:rsidRDefault="007300E5" w:rsidP="007300E5">
      <w:pPr>
        <w:pStyle w:val="Paragraphedeliste"/>
        <w:numPr>
          <w:ilvl w:val="0"/>
          <w:numId w:val="34"/>
        </w:numPr>
        <w:rPr>
          <w:rFonts w:ascii="Arial" w:hAnsi="Arial"/>
          <w:sz w:val="24"/>
          <w:szCs w:val="24"/>
        </w:rPr>
      </w:pPr>
      <w:r w:rsidRPr="00DE293D">
        <w:rPr>
          <w:rFonts w:ascii="Arial" w:hAnsi="Arial"/>
          <w:sz w:val="24"/>
          <w:szCs w:val="24"/>
        </w:rPr>
        <w:t xml:space="preserve">l’OI envoie le </w:t>
      </w:r>
      <w:proofErr w:type="spellStart"/>
      <w:r w:rsidRPr="00DE293D">
        <w:rPr>
          <w:rFonts w:ascii="Arial" w:hAnsi="Arial"/>
          <w:sz w:val="24"/>
          <w:szCs w:val="24"/>
        </w:rPr>
        <w:t>CR</w:t>
      </w:r>
      <w:r>
        <w:rPr>
          <w:rFonts w:ascii="Arial" w:hAnsi="Arial"/>
          <w:sz w:val="24"/>
          <w:szCs w:val="24"/>
        </w:rPr>
        <w:t>_</w:t>
      </w:r>
      <w:r w:rsidRPr="00DE293D">
        <w:rPr>
          <w:rFonts w:ascii="Arial" w:hAnsi="Arial"/>
          <w:sz w:val="24"/>
          <w:szCs w:val="24"/>
        </w:rPr>
        <w:t>NotifAdduction</w:t>
      </w:r>
      <w:proofErr w:type="spellEnd"/>
      <w:r>
        <w:rPr>
          <w:rFonts w:ascii="Arial" w:hAnsi="Arial"/>
          <w:sz w:val="24"/>
          <w:szCs w:val="24"/>
        </w:rPr>
        <w:t>.</w:t>
      </w:r>
      <w:r w:rsidRPr="00DE293D">
        <w:rPr>
          <w:rFonts w:ascii="Arial" w:hAnsi="Arial"/>
          <w:sz w:val="24"/>
          <w:szCs w:val="24"/>
        </w:rPr>
        <w:t xml:space="preserve"> </w:t>
      </w:r>
      <w:r>
        <w:rPr>
          <w:rFonts w:ascii="Arial" w:hAnsi="Arial"/>
          <w:sz w:val="24"/>
          <w:szCs w:val="24"/>
        </w:rPr>
        <w:t xml:space="preserve"> </w:t>
      </w:r>
    </w:p>
    <w:p w14:paraId="667067EE" w14:textId="77777777" w:rsidR="007300E5" w:rsidRPr="00DE293D" w:rsidRDefault="007300E5" w:rsidP="007300E5">
      <w:pPr>
        <w:rPr>
          <w:rFonts w:ascii="Arial" w:hAnsi="Arial" w:cs="Arial"/>
        </w:rPr>
      </w:pPr>
    </w:p>
    <w:p w14:paraId="01500196" w14:textId="77777777" w:rsidR="007300E5" w:rsidRPr="00DE293D" w:rsidRDefault="007300E5" w:rsidP="007300E5">
      <w:pPr>
        <w:rPr>
          <w:rFonts w:ascii="Arial" w:hAnsi="Arial" w:cs="Arial"/>
        </w:rPr>
      </w:pPr>
      <w:r w:rsidRPr="00DE293D">
        <w:rPr>
          <w:rFonts w:ascii="Arial" w:hAnsi="Arial" w:cs="Arial"/>
        </w:rPr>
        <w:t xml:space="preserve">Pour les cas de saturation du PM : </w:t>
      </w:r>
    </w:p>
    <w:p w14:paraId="75598F16" w14:textId="77777777" w:rsidR="007300E5" w:rsidRPr="00DE293D" w:rsidRDefault="007300E5" w:rsidP="007300E5">
      <w:pPr>
        <w:pStyle w:val="Paragraphedeliste"/>
        <w:numPr>
          <w:ilvl w:val="0"/>
          <w:numId w:val="59"/>
        </w:numPr>
        <w:rPr>
          <w:rFonts w:ascii="Arial" w:hAnsi="Arial"/>
          <w:sz w:val="24"/>
          <w:szCs w:val="24"/>
        </w:rPr>
      </w:pPr>
      <w:r w:rsidRPr="00DE293D">
        <w:rPr>
          <w:rFonts w:ascii="Arial" w:hAnsi="Arial"/>
          <w:sz w:val="24"/>
          <w:szCs w:val="24"/>
        </w:rPr>
        <w:t xml:space="preserve">envoi d’un AR OK </w:t>
      </w:r>
      <w:r>
        <w:rPr>
          <w:rFonts w:ascii="Arial" w:hAnsi="Arial"/>
          <w:sz w:val="24"/>
          <w:szCs w:val="24"/>
        </w:rPr>
        <w:t xml:space="preserve">par l’OI </w:t>
      </w:r>
      <w:r w:rsidRPr="00DE293D">
        <w:rPr>
          <w:rFonts w:ascii="Arial" w:hAnsi="Arial"/>
          <w:sz w:val="24"/>
          <w:szCs w:val="24"/>
        </w:rPr>
        <w:t>pour accuser réception de la commande</w:t>
      </w:r>
    </w:p>
    <w:p w14:paraId="07D336A8" w14:textId="77777777" w:rsidR="007300E5" w:rsidRPr="00DE293D" w:rsidRDefault="007300E5" w:rsidP="007300E5">
      <w:pPr>
        <w:pStyle w:val="Paragraphedeliste"/>
        <w:numPr>
          <w:ilvl w:val="0"/>
          <w:numId w:val="59"/>
        </w:numPr>
        <w:rPr>
          <w:rFonts w:ascii="Arial" w:hAnsi="Arial"/>
          <w:sz w:val="24"/>
          <w:szCs w:val="24"/>
        </w:rPr>
      </w:pPr>
      <w:r w:rsidRPr="00DE293D">
        <w:rPr>
          <w:rFonts w:ascii="Arial" w:hAnsi="Arial"/>
          <w:sz w:val="24"/>
          <w:szCs w:val="24"/>
        </w:rPr>
        <w:t>envoi d’un CR KO par l’OI avec le motif PM SATURE en attendant les travaux de désaturation</w:t>
      </w:r>
    </w:p>
    <w:p w14:paraId="4CE48D31" w14:textId="77777777" w:rsidR="007300E5" w:rsidRPr="00DE293D" w:rsidRDefault="007300E5" w:rsidP="007300E5">
      <w:pPr>
        <w:pStyle w:val="Paragraphedeliste"/>
        <w:numPr>
          <w:ilvl w:val="0"/>
          <w:numId w:val="59"/>
        </w:numPr>
        <w:rPr>
          <w:rFonts w:ascii="Arial" w:hAnsi="Arial"/>
          <w:sz w:val="24"/>
          <w:szCs w:val="24"/>
        </w:rPr>
      </w:pPr>
      <w:r w:rsidRPr="00DE293D">
        <w:rPr>
          <w:rFonts w:ascii="Arial" w:hAnsi="Arial"/>
          <w:sz w:val="24"/>
          <w:szCs w:val="24"/>
        </w:rPr>
        <w:t>l’OC devra repasser une nouvelle commande</w:t>
      </w:r>
    </w:p>
    <w:p w14:paraId="7709798C" w14:textId="77777777" w:rsidR="007300E5" w:rsidRPr="00DE293D" w:rsidRDefault="007300E5" w:rsidP="007300E5">
      <w:pPr>
        <w:rPr>
          <w:rFonts w:ascii="Arial" w:hAnsi="Arial" w:cs="Arial"/>
        </w:rPr>
      </w:pPr>
    </w:p>
    <w:p w14:paraId="4188ED84" w14:textId="77777777" w:rsidR="007300E5" w:rsidRPr="00F332A6" w:rsidRDefault="007300E5" w:rsidP="007300E5">
      <w:pPr>
        <w:rPr>
          <w:rFonts w:ascii="Arial" w:hAnsi="Arial" w:cs="Arial"/>
          <w:b/>
          <w:bCs/>
        </w:rPr>
      </w:pPr>
      <w:r w:rsidRPr="00F332A6">
        <w:rPr>
          <w:rFonts w:ascii="Arial" w:hAnsi="Arial" w:cs="Arial"/>
          <w:b/>
          <w:bCs/>
          <w:u w:val="single"/>
        </w:rPr>
        <w:t>Règle</w:t>
      </w:r>
    </w:p>
    <w:p w14:paraId="3D0CABF5" w14:textId="77777777" w:rsidR="007300E5" w:rsidRPr="00F332A6" w:rsidRDefault="007300E5" w:rsidP="007300E5">
      <w:pPr>
        <w:rPr>
          <w:rFonts w:ascii="Arial" w:hAnsi="Arial" w:cs="Arial"/>
        </w:rPr>
      </w:pPr>
    </w:p>
    <w:p w14:paraId="2A2DA907" w14:textId="77777777" w:rsidR="007300E5" w:rsidRDefault="007300E5" w:rsidP="007300E5">
      <w:pPr>
        <w:rPr>
          <w:rFonts w:ascii="Arial" w:hAnsi="Arial" w:cs="Arial"/>
        </w:rPr>
      </w:pPr>
      <w:r w:rsidRPr="00F332A6">
        <w:rPr>
          <w:rFonts w:ascii="Arial" w:hAnsi="Arial" w:cs="Arial"/>
        </w:rPr>
        <w:t xml:space="preserve">Il est rappelé que dans le cas d’un </w:t>
      </w:r>
      <w:proofErr w:type="spellStart"/>
      <w:r w:rsidRPr="00F332A6">
        <w:rPr>
          <w:rFonts w:ascii="Arial" w:hAnsi="Arial" w:cs="Arial"/>
        </w:rPr>
        <w:t>CR_NotifAdduction</w:t>
      </w:r>
      <w:proofErr w:type="spellEnd"/>
      <w:r w:rsidRPr="00F332A6">
        <w:rPr>
          <w:rFonts w:ascii="Arial" w:hAnsi="Arial" w:cs="Arial"/>
        </w:rPr>
        <w:t xml:space="preserve"> KO</w:t>
      </w:r>
      <w:r>
        <w:rPr>
          <w:rFonts w:ascii="Arial" w:hAnsi="Arial" w:cs="Arial"/>
        </w:rPr>
        <w:t xml:space="preserve"> dans le cadre d’une nouvelle intervention au PM</w:t>
      </w:r>
      <w:r w:rsidRPr="00F332A6">
        <w:rPr>
          <w:rFonts w:ascii="Arial" w:hAnsi="Arial" w:cs="Arial"/>
        </w:rPr>
        <w:t>, ce flux ne bloquera pas les commandes initiales.</w:t>
      </w:r>
      <w:r>
        <w:rPr>
          <w:rFonts w:ascii="Arial" w:hAnsi="Arial" w:cs="Arial"/>
        </w:rPr>
        <w:t xml:space="preserve"> </w:t>
      </w:r>
    </w:p>
    <w:p w14:paraId="34BA2EE9" w14:textId="77777777" w:rsidR="007300E5" w:rsidRDefault="007300E5" w:rsidP="007300E5">
      <w:pPr>
        <w:rPr>
          <w:rFonts w:ascii="Arial" w:hAnsi="Arial" w:cs="Arial"/>
        </w:rPr>
      </w:pPr>
    </w:p>
    <w:p w14:paraId="65A6716A" w14:textId="77777777" w:rsidR="007300E5" w:rsidRDefault="007300E5" w:rsidP="007300E5">
      <w:pPr>
        <w:rPr>
          <w:rFonts w:ascii="Arial" w:hAnsi="Arial" w:cs="Arial"/>
        </w:rPr>
      </w:pPr>
      <w:r>
        <w:rPr>
          <w:rFonts w:ascii="Arial" w:hAnsi="Arial" w:cs="Arial"/>
        </w:rPr>
        <w:t>Les livraisons partielles ne sont pas autorisées. Un champ spécifique devra préciser le nombre de U disponibles.</w:t>
      </w:r>
    </w:p>
    <w:p w14:paraId="2C0D466A" w14:textId="3D59E85E" w:rsidR="007300E5" w:rsidRPr="007300E5" w:rsidRDefault="007300E5" w:rsidP="00C378E2">
      <w:pPr>
        <w:tabs>
          <w:tab w:val="left" w:pos="1095"/>
        </w:tabs>
      </w:pPr>
    </w:p>
    <w:p w14:paraId="3F398357" w14:textId="5D93F88D" w:rsidR="00093BCF" w:rsidRDefault="00093BCF" w:rsidP="00A04A8B">
      <w:pPr>
        <w:pStyle w:val="Titre1"/>
        <w:rPr>
          <w:rFonts w:cs="Arial"/>
          <w:sz w:val="24"/>
          <w:szCs w:val="24"/>
        </w:rPr>
      </w:pPr>
      <w:bookmarkStart w:id="60" w:name="_Toc145954087"/>
      <w:r>
        <w:rPr>
          <w:rFonts w:cs="Arial"/>
          <w:sz w:val="24"/>
          <w:szCs w:val="24"/>
        </w:rPr>
        <w:t>Annulation/Résiliation</w:t>
      </w:r>
      <w:bookmarkEnd w:id="60"/>
    </w:p>
    <w:p w14:paraId="016A8992" w14:textId="77777777" w:rsidR="005A4796" w:rsidRPr="001E061D" w:rsidRDefault="005A4796" w:rsidP="0031024B">
      <w:pPr>
        <w:pStyle w:val="Titre2"/>
        <w:rPr>
          <w:rFonts w:cs="Arial"/>
          <w:sz w:val="24"/>
          <w:szCs w:val="24"/>
        </w:rPr>
      </w:pPr>
      <w:bookmarkStart w:id="61" w:name="_Toc145954088"/>
      <w:r w:rsidRPr="001E061D">
        <w:rPr>
          <w:rFonts w:cs="Arial"/>
          <w:sz w:val="24"/>
          <w:szCs w:val="24"/>
        </w:rPr>
        <w:t>Commande d’annulation/résiliation PM</w:t>
      </w:r>
      <w:bookmarkEnd w:id="56"/>
      <w:bookmarkEnd w:id="57"/>
      <w:bookmarkEnd w:id="61"/>
    </w:p>
    <w:p w14:paraId="6F2C6833" w14:textId="77777777" w:rsidR="00510567" w:rsidRPr="001E061D" w:rsidRDefault="00510567" w:rsidP="0031024B">
      <w:pPr>
        <w:pStyle w:val="Corpsdetexte"/>
        <w:rPr>
          <w:rFonts w:ascii="Arial" w:hAnsi="Arial" w:cs="Arial"/>
          <w:sz w:val="24"/>
          <w:szCs w:val="24"/>
        </w:rPr>
      </w:pPr>
      <w:r w:rsidRPr="001E061D">
        <w:rPr>
          <w:rFonts w:ascii="Arial" w:hAnsi="Arial" w:cs="Arial"/>
          <w:sz w:val="24"/>
          <w:szCs w:val="24"/>
        </w:rPr>
        <w:t>L’annulation/résiliation PM intervient uniquement dans le cas de commande unitaire.</w:t>
      </w:r>
    </w:p>
    <w:p w14:paraId="15A65548"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commande d’annulation ou de résiliation d’un PM permet de stopper le processus de déploiement de l’OC au PM. Toute annulation ou résiliation est ferme et définitive. Pour relancer des actions au PM, l’OC devra passer une autre commande pour ce PM.</w:t>
      </w:r>
    </w:p>
    <w:p w14:paraId="292267A0" w14:textId="77777777" w:rsidR="005A4796" w:rsidRPr="001E061D" w:rsidRDefault="005A4796" w:rsidP="0031024B">
      <w:pPr>
        <w:pStyle w:val="Titre2"/>
        <w:rPr>
          <w:rFonts w:cs="Arial"/>
          <w:sz w:val="24"/>
          <w:szCs w:val="24"/>
        </w:rPr>
      </w:pPr>
      <w:bookmarkStart w:id="62" w:name="_Toc273364182"/>
      <w:bookmarkStart w:id="63" w:name="_Toc296526963"/>
      <w:bookmarkStart w:id="64" w:name="_Toc145954089"/>
      <w:r w:rsidRPr="001E061D">
        <w:rPr>
          <w:rFonts w:cs="Arial"/>
          <w:sz w:val="24"/>
          <w:szCs w:val="24"/>
        </w:rPr>
        <w:t>Compte-rendu d’annulation PM</w:t>
      </w:r>
      <w:bookmarkEnd w:id="62"/>
      <w:bookmarkEnd w:id="63"/>
      <w:bookmarkEnd w:id="64"/>
    </w:p>
    <w:p w14:paraId="27EE2F02" w14:textId="77777777"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compte-rendu d’annulation/résiliation de la commande du PM permet de préciser si l’OI a pu prendre en compte la demande de l’OC.</w:t>
      </w:r>
    </w:p>
    <w:p w14:paraId="21133D19" w14:textId="2F2435BC" w:rsidR="005A4796" w:rsidRPr="007D10B9" w:rsidRDefault="00510567" w:rsidP="007D10B9">
      <w:pPr>
        <w:pStyle w:val="Corpsdetexte"/>
        <w:rPr>
          <w:rFonts w:ascii="Arial" w:hAnsi="Arial" w:cs="Arial"/>
          <w:sz w:val="24"/>
          <w:szCs w:val="24"/>
        </w:rPr>
      </w:pPr>
      <w:r w:rsidRPr="001E061D">
        <w:rPr>
          <w:rFonts w:ascii="Arial" w:hAnsi="Arial" w:cs="Arial"/>
          <w:sz w:val="24"/>
          <w:szCs w:val="24"/>
        </w:rPr>
        <w:t>Le choix en ANNULATION et RESILIATION dépend des contrats de chaque OI.</w:t>
      </w:r>
    </w:p>
    <w:p w14:paraId="18EB83D5" w14:textId="02B2786B" w:rsidR="005A4796" w:rsidRPr="001E061D" w:rsidRDefault="00B063FC" w:rsidP="00B063FC">
      <w:pPr>
        <w:pStyle w:val="Titre1"/>
        <w:rPr>
          <w:rFonts w:cs="Arial"/>
          <w:sz w:val="24"/>
          <w:szCs w:val="24"/>
        </w:rPr>
      </w:pPr>
      <w:bookmarkStart w:id="65" w:name="_Ref315118201"/>
      <w:bookmarkStart w:id="66" w:name="_Ref315118202"/>
      <w:bookmarkStart w:id="67" w:name="_Toc145954090"/>
      <w:r w:rsidRPr="001E061D">
        <w:rPr>
          <w:rFonts w:cs="Arial"/>
          <w:sz w:val="24"/>
          <w:szCs w:val="24"/>
        </w:rPr>
        <w:t xml:space="preserve">Cas </w:t>
      </w:r>
      <w:r w:rsidR="00D86386">
        <w:rPr>
          <w:rFonts w:cs="Arial"/>
          <w:sz w:val="24"/>
          <w:szCs w:val="24"/>
        </w:rPr>
        <w:t>des</w:t>
      </w:r>
      <w:r w:rsidRPr="001E061D">
        <w:rPr>
          <w:rFonts w:cs="Arial"/>
          <w:sz w:val="24"/>
          <w:szCs w:val="24"/>
        </w:rPr>
        <w:t xml:space="preserve"> PM multiples pour une même adresse</w:t>
      </w:r>
      <w:bookmarkEnd w:id="65"/>
      <w:bookmarkEnd w:id="66"/>
      <w:r w:rsidR="00083375" w:rsidRPr="001E061D">
        <w:rPr>
          <w:rFonts w:cs="Arial"/>
          <w:sz w:val="24"/>
          <w:szCs w:val="24"/>
        </w:rPr>
        <w:t xml:space="preserve"> desservie</w:t>
      </w:r>
      <w:bookmarkEnd w:id="67"/>
    </w:p>
    <w:p w14:paraId="1E2D333C" w14:textId="77777777" w:rsidR="00B063FC" w:rsidRPr="001E061D" w:rsidRDefault="00B063FC" w:rsidP="00B063FC">
      <w:pPr>
        <w:rPr>
          <w:rFonts w:ascii="Arial" w:hAnsi="Arial" w:cs="Arial"/>
        </w:rPr>
      </w:pPr>
    </w:p>
    <w:p w14:paraId="471348C2"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Pour </w:t>
      </w:r>
      <w:r w:rsidR="002022DE" w:rsidRPr="001E061D">
        <w:rPr>
          <w:rFonts w:ascii="Arial" w:hAnsi="Arial" w:cs="Arial"/>
          <w:sz w:val="24"/>
          <w:szCs w:val="24"/>
        </w:rPr>
        <w:t xml:space="preserve">desservir </w:t>
      </w:r>
      <w:r w:rsidRPr="001E061D">
        <w:rPr>
          <w:rFonts w:ascii="Arial" w:hAnsi="Arial" w:cs="Arial"/>
          <w:sz w:val="24"/>
          <w:szCs w:val="24"/>
        </w:rPr>
        <w:t xml:space="preserve">une même adresse, les contraintes terrains peuvent amener l’OI à déployer plusieurs PM physiques distincts et éventuellement </w:t>
      </w:r>
      <w:proofErr w:type="spellStart"/>
      <w:r w:rsidRPr="001E061D">
        <w:rPr>
          <w:rFonts w:ascii="Arial" w:hAnsi="Arial" w:cs="Arial"/>
          <w:sz w:val="24"/>
          <w:szCs w:val="24"/>
        </w:rPr>
        <w:t>adductables</w:t>
      </w:r>
      <w:proofErr w:type="spellEnd"/>
      <w:r w:rsidRPr="001E061D">
        <w:rPr>
          <w:rFonts w:ascii="Arial" w:hAnsi="Arial" w:cs="Arial"/>
          <w:sz w:val="24"/>
          <w:szCs w:val="24"/>
        </w:rPr>
        <w:t xml:space="preserve"> par plusieurs chemins </w:t>
      </w:r>
      <w:r w:rsidR="00DA67DE" w:rsidRPr="001E061D">
        <w:rPr>
          <w:rFonts w:ascii="Arial" w:hAnsi="Arial" w:cs="Arial"/>
          <w:sz w:val="24"/>
          <w:szCs w:val="24"/>
        </w:rPr>
        <w:t xml:space="preserve">différents </w:t>
      </w:r>
      <w:r w:rsidRPr="001E061D">
        <w:rPr>
          <w:rFonts w:ascii="Arial" w:hAnsi="Arial" w:cs="Arial"/>
          <w:sz w:val="24"/>
          <w:szCs w:val="24"/>
        </w:rPr>
        <w:t xml:space="preserve">et desservant une ou plusieurs adresses. </w:t>
      </w:r>
    </w:p>
    <w:p w14:paraId="49DB0AA6" w14:textId="77777777" w:rsidR="0083467A" w:rsidRPr="001E061D" w:rsidRDefault="0083467A" w:rsidP="0083467A">
      <w:pPr>
        <w:rPr>
          <w:rFonts w:ascii="Arial" w:hAnsi="Arial" w:cs="Arial"/>
        </w:rPr>
      </w:pPr>
      <w:r w:rsidRPr="001E061D">
        <w:rPr>
          <w:rFonts w:ascii="Arial" w:hAnsi="Arial" w:cs="Arial"/>
        </w:rPr>
        <w:t>Un PMR est un regroupement logique de PMT</w:t>
      </w:r>
      <w:r w:rsidR="009C6037">
        <w:rPr>
          <w:rFonts w:ascii="Arial" w:hAnsi="Arial" w:cs="Arial"/>
        </w:rPr>
        <w:t>.</w:t>
      </w:r>
    </w:p>
    <w:p w14:paraId="733469C7" w14:textId="77777777" w:rsidR="0083467A" w:rsidRPr="001E061D" w:rsidRDefault="0083467A" w:rsidP="0083467A">
      <w:pPr>
        <w:rPr>
          <w:rFonts w:ascii="Arial" w:hAnsi="Arial" w:cs="Arial"/>
        </w:rPr>
      </w:pPr>
    </w:p>
    <w:p w14:paraId="3CCAF194" w14:textId="77777777" w:rsidR="0083467A" w:rsidRPr="001E061D" w:rsidRDefault="0083467A" w:rsidP="0083467A">
      <w:pPr>
        <w:rPr>
          <w:rFonts w:ascii="Arial" w:hAnsi="Arial" w:cs="Arial"/>
        </w:rPr>
      </w:pPr>
      <w:r w:rsidRPr="001E061D">
        <w:rPr>
          <w:rFonts w:ascii="Arial" w:hAnsi="Arial" w:cs="Arial"/>
        </w:rPr>
        <w:t xml:space="preserve">Le niveau de regroupement du PMR est de la décision de l’OI (à l’adresse </w:t>
      </w:r>
      <w:proofErr w:type="spellStart"/>
      <w:r w:rsidRPr="001E061D">
        <w:rPr>
          <w:rFonts w:ascii="Arial" w:hAnsi="Arial" w:cs="Arial"/>
        </w:rPr>
        <w:t>hexaclé</w:t>
      </w:r>
      <w:proofErr w:type="spellEnd"/>
      <w:r w:rsidRPr="001E061D">
        <w:rPr>
          <w:rFonts w:ascii="Arial" w:hAnsi="Arial" w:cs="Arial"/>
        </w:rPr>
        <w:t xml:space="preserve"> ou </w:t>
      </w:r>
      <w:proofErr w:type="spellStart"/>
      <w:r w:rsidRPr="001E061D">
        <w:rPr>
          <w:rFonts w:ascii="Arial" w:hAnsi="Arial" w:cs="Arial"/>
        </w:rPr>
        <w:t>hexaclé</w:t>
      </w:r>
      <w:proofErr w:type="spellEnd"/>
      <w:r w:rsidRPr="001E061D">
        <w:rPr>
          <w:rFonts w:ascii="Arial" w:hAnsi="Arial" w:cs="Arial"/>
        </w:rPr>
        <w:t xml:space="preserve"> + complément d’adresse (bâtiment ou bâtiment + escalier)</w:t>
      </w:r>
      <w:r w:rsidR="009C6037">
        <w:rPr>
          <w:rFonts w:ascii="Arial" w:hAnsi="Arial" w:cs="Arial"/>
        </w:rPr>
        <w:t>).</w:t>
      </w:r>
    </w:p>
    <w:p w14:paraId="50A27F06" w14:textId="77777777" w:rsidR="00DF1AB0" w:rsidRPr="001E061D" w:rsidRDefault="00DF1AB0" w:rsidP="00B063FC">
      <w:pPr>
        <w:pStyle w:val="Corpsdetexte"/>
        <w:tabs>
          <w:tab w:val="clear" w:pos="3969"/>
          <w:tab w:val="left" w:pos="0"/>
        </w:tabs>
        <w:rPr>
          <w:rFonts w:ascii="Arial" w:hAnsi="Arial" w:cs="Arial"/>
          <w:sz w:val="24"/>
          <w:szCs w:val="24"/>
        </w:rPr>
      </w:pPr>
    </w:p>
    <w:p w14:paraId="04EFF53B" w14:textId="77777777" w:rsidR="00AD1530" w:rsidRPr="001E061D" w:rsidRDefault="00AD1530"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Plusieurs PMR desservant des zones </w:t>
      </w:r>
      <w:r w:rsidR="00472AB8" w:rsidRPr="001E061D">
        <w:rPr>
          <w:rFonts w:ascii="Arial" w:hAnsi="Arial" w:cs="Arial"/>
          <w:sz w:val="24"/>
          <w:szCs w:val="24"/>
        </w:rPr>
        <w:t>arrières</w:t>
      </w:r>
      <w:r w:rsidRPr="001E061D">
        <w:rPr>
          <w:rFonts w:ascii="Arial" w:hAnsi="Arial" w:cs="Arial"/>
          <w:sz w:val="24"/>
          <w:szCs w:val="24"/>
        </w:rPr>
        <w:t xml:space="preserve"> disjointes peuvent être localisés à la même adresse.</w:t>
      </w:r>
    </w:p>
    <w:p w14:paraId="049F8911"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ce cas, on appellera :</w:t>
      </w:r>
    </w:p>
    <w:p w14:paraId="775A003A" w14:textId="77777777"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de Regroupement (PMR), l’identifiant de l'ensemble (regroupement) des PMT desservant une même adresse.</w:t>
      </w:r>
    </w:p>
    <w:p w14:paraId="52C7B3F8" w14:textId="77777777"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Technique (PMT), l’identifiant d'un PM physique desservant une ou plusieurs adresses du PMR.</w:t>
      </w:r>
    </w:p>
    <w:p w14:paraId="52501785"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Le PMR est présent dans l'IPE et le CR MAD.</w:t>
      </w:r>
    </w:p>
    <w:p w14:paraId="65A32EC4"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une ligne du CR MAD</w:t>
      </w:r>
      <w:r w:rsidR="002D3083" w:rsidRPr="001E061D">
        <w:rPr>
          <w:rFonts w:ascii="Arial" w:hAnsi="Arial" w:cs="Arial"/>
          <w:sz w:val="24"/>
          <w:szCs w:val="24"/>
        </w:rPr>
        <w:t>,</w:t>
      </w:r>
      <w:r w:rsidRPr="001E061D">
        <w:rPr>
          <w:rFonts w:ascii="Arial" w:hAnsi="Arial" w:cs="Arial"/>
          <w:sz w:val="24"/>
          <w:szCs w:val="24"/>
        </w:rPr>
        <w:t xml:space="preserve"> les informations nombre de colonnes et nombre de logements se rapportent au PMT de cette ligne. Si plusieurs lignes </w:t>
      </w:r>
      <w:r w:rsidR="002D3083" w:rsidRPr="001E061D">
        <w:rPr>
          <w:rFonts w:ascii="Arial" w:hAnsi="Arial" w:cs="Arial"/>
          <w:sz w:val="24"/>
          <w:szCs w:val="24"/>
        </w:rPr>
        <w:t>sont présentes pour le PMT,</w:t>
      </w:r>
      <w:r w:rsidRPr="001E061D">
        <w:rPr>
          <w:rFonts w:ascii="Arial" w:hAnsi="Arial" w:cs="Arial"/>
          <w:sz w:val="24"/>
          <w:szCs w:val="24"/>
        </w:rPr>
        <w:t xml:space="preserve"> alors le nombre de colonnes</w:t>
      </w:r>
      <w:r w:rsidR="00472AB8" w:rsidRPr="001E061D">
        <w:rPr>
          <w:rFonts w:ascii="Arial" w:hAnsi="Arial" w:cs="Arial"/>
          <w:sz w:val="24"/>
          <w:szCs w:val="24"/>
        </w:rPr>
        <w:t xml:space="preserve"> montantes</w:t>
      </w:r>
      <w:r w:rsidRPr="001E061D">
        <w:rPr>
          <w:rFonts w:ascii="Arial" w:hAnsi="Arial" w:cs="Arial"/>
          <w:sz w:val="24"/>
          <w:szCs w:val="24"/>
        </w:rPr>
        <w:t xml:space="preserve"> et le nombre de logements doivent être identiques. Les informations d'accès figurant dans le CR MAD se rapportent au PM technique.</w:t>
      </w:r>
    </w:p>
    <w:p w14:paraId="40461328"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le CR de la commande d'accès</w:t>
      </w:r>
      <w:r w:rsidR="00503EA2" w:rsidRPr="001E061D">
        <w:rPr>
          <w:rFonts w:ascii="Arial" w:hAnsi="Arial" w:cs="Arial"/>
          <w:sz w:val="24"/>
          <w:szCs w:val="24"/>
        </w:rPr>
        <w:t xml:space="preserve"> (protocole accès)</w:t>
      </w:r>
      <w:r w:rsidR="002D3083" w:rsidRPr="001E061D">
        <w:rPr>
          <w:rFonts w:ascii="Arial" w:hAnsi="Arial" w:cs="Arial"/>
          <w:sz w:val="24"/>
          <w:szCs w:val="24"/>
        </w:rPr>
        <w:t>,</w:t>
      </w:r>
      <w:r w:rsidRPr="001E061D">
        <w:rPr>
          <w:rFonts w:ascii="Arial" w:hAnsi="Arial" w:cs="Arial"/>
          <w:sz w:val="24"/>
          <w:szCs w:val="24"/>
        </w:rPr>
        <w:t xml:space="preserve"> le PMT figure dans le champ </w:t>
      </w:r>
      <w:proofErr w:type="spellStart"/>
      <w:r w:rsidRPr="001E061D">
        <w:rPr>
          <w:rFonts w:ascii="Arial" w:hAnsi="Arial" w:cs="Arial"/>
          <w:sz w:val="24"/>
          <w:szCs w:val="24"/>
        </w:rPr>
        <w:t>ReferencePmTechnique</w:t>
      </w:r>
      <w:proofErr w:type="spellEnd"/>
      <w:r w:rsidRPr="001E061D">
        <w:rPr>
          <w:rFonts w:ascii="Arial" w:hAnsi="Arial" w:cs="Arial"/>
          <w:sz w:val="24"/>
          <w:szCs w:val="24"/>
        </w:rPr>
        <w:t>.</w:t>
      </w:r>
    </w:p>
    <w:p w14:paraId="5B59CC55" w14:textId="77777777"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Hormis dans le CR MAD</w:t>
      </w:r>
      <w:r w:rsidR="00503EA2" w:rsidRPr="001E061D">
        <w:rPr>
          <w:rFonts w:ascii="Arial" w:hAnsi="Arial" w:cs="Arial"/>
          <w:sz w:val="24"/>
          <w:szCs w:val="24"/>
        </w:rPr>
        <w:t xml:space="preserve"> du protocole PM</w:t>
      </w:r>
      <w:r w:rsidRPr="001E061D">
        <w:rPr>
          <w:rFonts w:ascii="Arial" w:hAnsi="Arial" w:cs="Arial"/>
          <w:sz w:val="24"/>
          <w:szCs w:val="24"/>
        </w:rPr>
        <w:t>, seul message où le PMT peut apparaître explicitement, tous les champs PM des flux PM désignent un PM ou un PMR.</w:t>
      </w:r>
    </w:p>
    <w:p w14:paraId="1F00BAD0" w14:textId="77777777" w:rsidR="00B063FC" w:rsidRPr="001E061D" w:rsidRDefault="00B063FC" w:rsidP="00B063FC">
      <w:pPr>
        <w:ind w:left="708"/>
        <w:jc w:val="both"/>
        <w:rPr>
          <w:rFonts w:ascii="Arial" w:hAnsi="Arial" w:cs="Arial"/>
        </w:rPr>
      </w:pPr>
    </w:p>
    <w:p w14:paraId="7A0B808C" w14:textId="77777777"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Exemple de gestion des nombres de logements dans les CR MAD lorsqu’il existe plusieurs code</w:t>
      </w:r>
      <w:r w:rsidR="00DA67DE" w:rsidRPr="001E061D">
        <w:rPr>
          <w:rFonts w:ascii="Arial" w:hAnsi="Arial" w:cs="Arial"/>
          <w:sz w:val="24"/>
          <w:szCs w:val="24"/>
          <w:u w:val="single"/>
        </w:rPr>
        <w:t>s</w:t>
      </w:r>
      <w:r w:rsidRPr="001E061D">
        <w:rPr>
          <w:rFonts w:ascii="Arial" w:hAnsi="Arial" w:cs="Arial"/>
          <w:sz w:val="24"/>
          <w:szCs w:val="24"/>
          <w:u w:val="single"/>
        </w:rPr>
        <w:t xml:space="preserve"> adresses pour désigner l’adresse et dans le cas de PM techniques multiples:</w:t>
      </w:r>
    </w:p>
    <w:p w14:paraId="264F6389" w14:textId="77777777" w:rsidR="00B063FC" w:rsidRPr="001E061D" w:rsidRDefault="00B063FC" w:rsidP="00B063FC">
      <w:pPr>
        <w:ind w:left="708"/>
        <w:jc w:val="both"/>
        <w:rPr>
          <w:rFonts w:ascii="Arial" w:hAnsi="Arial" w:cs="Arial"/>
        </w:rPr>
      </w:pPr>
    </w:p>
    <w:p w14:paraId="4EAA4F2B" w14:textId="77777777" w:rsidR="00B063FC" w:rsidRPr="001E061D" w:rsidRDefault="00B063FC" w:rsidP="00B063FC">
      <w:pPr>
        <w:ind w:left="708"/>
        <w:jc w:val="both"/>
        <w:rPr>
          <w:rFonts w:ascii="Arial" w:hAnsi="Arial" w:cs="Arial"/>
          <w:b/>
          <w:u w:val="single"/>
        </w:rPr>
      </w:pPr>
      <w:r w:rsidRPr="001E061D">
        <w:rPr>
          <w:rFonts w:ascii="Arial" w:hAnsi="Arial" w:cs="Arial"/>
          <w:b/>
          <w:u w:val="single"/>
        </w:rPr>
        <w:t>Cas standard</w:t>
      </w:r>
    </w:p>
    <w:p w14:paraId="76ABFAA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73088" behindDoc="0" locked="0" layoutInCell="1" allowOverlap="1" wp14:anchorId="0BA8C174" wp14:editId="64122A4C">
                <wp:simplePos x="0" y="0"/>
                <wp:positionH relativeFrom="column">
                  <wp:posOffset>722630</wp:posOffset>
                </wp:positionH>
                <wp:positionV relativeFrom="paragraph">
                  <wp:posOffset>141605</wp:posOffset>
                </wp:positionV>
                <wp:extent cx="588010" cy="294005"/>
                <wp:effectExtent l="0" t="0" r="2540" b="10795"/>
                <wp:wrapNone/>
                <wp:docPr id="5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40AA12"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26" type="#_x0000_t34" style="position:absolute;margin-left:56.9pt;margin-top:11.15pt;width:46.3pt;height:23.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"/>
            </w:pict>
          </mc:Fallback>
        </mc:AlternateContent>
      </w:r>
    </w:p>
    <w:p w14:paraId="3EBB2D2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67968" behindDoc="0" locked="0" layoutInCell="1" allowOverlap="1" wp14:anchorId="27ED976D" wp14:editId="60D70710">
                <wp:simplePos x="0" y="0"/>
                <wp:positionH relativeFrom="column">
                  <wp:posOffset>4067810</wp:posOffset>
                </wp:positionH>
                <wp:positionV relativeFrom="paragraph">
                  <wp:posOffset>40005</wp:posOffset>
                </wp:positionV>
                <wp:extent cx="1679575" cy="1301115"/>
                <wp:effectExtent l="0" t="0" r="0" b="0"/>
                <wp:wrapNone/>
                <wp:docPr id="5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1301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22FAD" id="Rectangle 4" o:spid="_x0000_s1026" style="position:absolute;margin-left:320.3pt;margin-top:3.15pt;width:132.25pt;height:102.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"/>
            </w:pict>
          </mc:Fallback>
        </mc:AlternateContent>
      </w:r>
      <w:r>
        <w:rPr>
          <w:rFonts w:ascii="Arial" w:hAnsi="Arial" w:cs="Arial"/>
          <w:noProof/>
        </w:rPr>
        <mc:AlternateContent>
          <mc:Choice Requires="wps">
            <w:drawing>
              <wp:anchor distT="0" distB="0" distL="114300" distR="114300" simplePos="0" relativeHeight="251677184" behindDoc="0" locked="0" layoutInCell="1" allowOverlap="1" wp14:anchorId="3436E22E" wp14:editId="388FD1BB">
                <wp:simplePos x="0" y="0"/>
                <wp:positionH relativeFrom="column">
                  <wp:posOffset>4138295</wp:posOffset>
                </wp:positionH>
                <wp:positionV relativeFrom="paragraph">
                  <wp:posOffset>135255</wp:posOffset>
                </wp:positionV>
                <wp:extent cx="1550670" cy="379730"/>
                <wp:effectExtent l="0" t="0" r="0" b="1270"/>
                <wp:wrapNone/>
                <wp:docPr id="5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3797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C7385" id="Rectangle 13" o:spid="_x0000_s1026" style="position:absolute;margin-left:325.85pt;margin-top:10.65pt;width:122.1pt;height:29.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"/>
            </w:pict>
          </mc:Fallback>
        </mc:AlternateContent>
      </w:r>
      <w:r>
        <w:rPr>
          <w:rFonts w:ascii="Arial" w:hAnsi="Arial" w:cs="Arial"/>
          <w:noProof/>
        </w:rPr>
        <mc:AlternateContent>
          <mc:Choice Requires="wps">
            <w:drawing>
              <wp:anchor distT="0" distB="0" distL="114300" distR="114300" simplePos="0" relativeHeight="251670016" behindDoc="0" locked="0" layoutInCell="1" allowOverlap="1" wp14:anchorId="006DD6AB" wp14:editId="10D10889">
                <wp:simplePos x="0" y="0"/>
                <wp:positionH relativeFrom="column">
                  <wp:posOffset>1231265</wp:posOffset>
                </wp:positionH>
                <wp:positionV relativeFrom="paragraph">
                  <wp:posOffset>102235</wp:posOffset>
                </wp:positionV>
                <wp:extent cx="1550670" cy="969645"/>
                <wp:effectExtent l="0" t="0" r="0" b="1905"/>
                <wp:wrapNone/>
                <wp:docPr id="5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969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80AEC" id="Rectangle 6" o:spid="_x0000_s1026" style="position:absolute;margin-left:96.95pt;margin-top:8.05pt;width:122.1pt;height:76.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"/>
            </w:pict>
          </mc:Fallback>
        </mc:AlternateContent>
      </w:r>
      <w:r>
        <w:rPr>
          <w:rFonts w:ascii="Arial" w:hAnsi="Arial" w:cs="Arial"/>
          <w:noProof/>
        </w:rPr>
        <mc:AlternateContent>
          <mc:Choice Requires="wps">
            <w:drawing>
              <wp:anchor distT="0" distB="0" distL="114300" distR="114300" simplePos="0" relativeHeight="251681280" behindDoc="0" locked="0" layoutInCell="1" allowOverlap="1" wp14:anchorId="3E411BE7" wp14:editId="62D851BB">
                <wp:simplePos x="0" y="0"/>
                <wp:positionH relativeFrom="column">
                  <wp:posOffset>4517390</wp:posOffset>
                </wp:positionH>
                <wp:positionV relativeFrom="paragraph">
                  <wp:posOffset>199390</wp:posOffset>
                </wp:positionV>
                <wp:extent cx="548640" cy="222250"/>
                <wp:effectExtent l="0" t="0" r="0" b="0"/>
                <wp:wrapNone/>
                <wp:docPr id="4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0E141313"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11BE7" id="Text Box 17" o:spid="_x0000_s1036" type="#_x0000_t202" style="position:absolute;left:0;text-align:left;margin-left:355.7pt;margin-top:15.7pt;width:43.2pt;height:1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" filled="f" stroked="f" strokeweight="1.25pt">
                <v:textbox>
                  <w:txbxContent>
                    <w:p w14:paraId="0E141313" w14:textId="77777777" w:rsidR="009762F0" w:rsidRPr="00ED69E5" w:rsidRDefault="009762F0" w:rsidP="00B063FC">
                      <w:pPr>
                        <w:rPr>
                          <w:sz w:val="18"/>
                        </w:rPr>
                      </w:pPr>
                      <w:r w:rsidRPr="00ED69E5">
                        <w:rPr>
                          <w:sz w:val="18"/>
                        </w:rPr>
                        <w:t>PMT1</w:t>
                      </w:r>
                    </w:p>
                  </w:txbxContent>
                </v:textbox>
              </v:shape>
            </w:pict>
          </mc:Fallback>
        </mc:AlternateContent>
      </w:r>
      <w:r>
        <w:rPr>
          <w:rFonts w:ascii="Arial" w:hAnsi="Arial" w:cs="Arial"/>
          <w:noProof/>
        </w:rPr>
        <mc:AlternateContent>
          <mc:Choice Requires="wps">
            <w:drawing>
              <wp:anchor distT="0" distB="0" distL="114300" distR="114300" simplePos="0" relativeHeight="251678208" behindDoc="0" locked="0" layoutInCell="1" allowOverlap="1" wp14:anchorId="1FC46F2B" wp14:editId="4DE97E3E">
                <wp:simplePos x="0" y="0"/>
                <wp:positionH relativeFrom="column">
                  <wp:posOffset>4217670</wp:posOffset>
                </wp:positionH>
                <wp:positionV relativeFrom="paragraph">
                  <wp:posOffset>201295</wp:posOffset>
                </wp:positionV>
                <wp:extent cx="310515" cy="222250"/>
                <wp:effectExtent l="0" t="0" r="0" b="6350"/>
                <wp:wrapNone/>
                <wp:docPr id="4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8CC74F" id="AutoShape 14" o:spid="_x0000_s1026" style="position:absolute;margin-left:332.1pt;margin-top:15.85pt;width:24.45pt;height:1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"/>
            </w:pict>
          </mc:Fallback>
        </mc:AlternateContent>
      </w:r>
      <w:r>
        <w:rPr>
          <w:rFonts w:ascii="Arial" w:hAnsi="Arial" w:cs="Arial"/>
          <w:noProof/>
        </w:rPr>
        <mc:AlternateContent>
          <mc:Choice Requires="wps">
            <w:drawing>
              <wp:anchor distT="0" distB="0" distL="114300" distR="114300" simplePos="0" relativeHeight="251680256" behindDoc="0" locked="0" layoutInCell="1" allowOverlap="1" wp14:anchorId="119CDE27" wp14:editId="4A033889">
                <wp:simplePos x="0" y="0"/>
                <wp:positionH relativeFrom="column">
                  <wp:posOffset>3629660</wp:posOffset>
                </wp:positionH>
                <wp:positionV relativeFrom="paragraph">
                  <wp:posOffset>15875</wp:posOffset>
                </wp:positionV>
                <wp:extent cx="588010" cy="294005"/>
                <wp:effectExtent l="0" t="0" r="2540" b="10795"/>
                <wp:wrapNone/>
                <wp:docPr id="4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5A43F7" id="AutoShape 16" o:spid="_x0000_s1026" type="#_x0000_t34" style="position:absolute;margin-left:285.8pt;margin-top:1.25pt;width:46.3pt;height:23.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"/>
            </w:pict>
          </mc:Fallback>
        </mc:AlternateContent>
      </w:r>
    </w:p>
    <w:p w14:paraId="2DBF5D2D"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76160" behindDoc="0" locked="0" layoutInCell="1" allowOverlap="1" wp14:anchorId="789CCCB6" wp14:editId="3266665E">
                <wp:simplePos x="0" y="0"/>
                <wp:positionH relativeFrom="column">
                  <wp:posOffset>1812925</wp:posOffset>
                </wp:positionH>
                <wp:positionV relativeFrom="paragraph">
                  <wp:posOffset>641985</wp:posOffset>
                </wp:positionV>
                <wp:extent cx="548640" cy="222250"/>
                <wp:effectExtent l="0" t="0" r="0" b="0"/>
                <wp:wrapNone/>
                <wp:docPr id="4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4ED6D96E"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CCCB6" id="Text Box 12" o:spid="_x0000_s1037" type="#_x0000_t202" style="position:absolute;left:0;text-align:left;margin-left:142.75pt;margin-top:50.55pt;width:43.2pt;height: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" filled="f" stroked="f" strokeweight="1.25pt">
                <v:textbox>
                  <w:txbxContent>
                    <w:p w14:paraId="4ED6D96E" w14:textId="77777777" w:rsidR="009762F0" w:rsidRPr="00ED69E5" w:rsidRDefault="009762F0" w:rsidP="00B063FC">
                      <w:pPr>
                        <w:rPr>
                          <w:sz w:val="18"/>
                        </w:rPr>
                      </w:pPr>
                      <w:r>
                        <w:rPr>
                          <w:sz w:val="18"/>
                        </w:rPr>
                        <w:t>PMT2</w:t>
                      </w:r>
                    </w:p>
                  </w:txbxContent>
                </v:textbox>
              </v:shape>
            </w:pict>
          </mc:Fallback>
        </mc:AlternateContent>
      </w:r>
      <w:r>
        <w:rPr>
          <w:rFonts w:ascii="Arial" w:hAnsi="Arial" w:cs="Arial"/>
          <w:noProof/>
        </w:rPr>
        <mc:AlternateContent>
          <mc:Choice Requires="wps">
            <w:drawing>
              <wp:anchor distT="0" distB="0" distL="114300" distR="114300" simplePos="0" relativeHeight="251674112" behindDoc="0" locked="0" layoutInCell="1" allowOverlap="1" wp14:anchorId="1D71EE8E" wp14:editId="36D97F39">
                <wp:simplePos x="0" y="0"/>
                <wp:positionH relativeFrom="column">
                  <wp:posOffset>1610360</wp:posOffset>
                </wp:positionH>
                <wp:positionV relativeFrom="paragraph">
                  <wp:posOffset>6985</wp:posOffset>
                </wp:positionV>
                <wp:extent cx="548640" cy="222250"/>
                <wp:effectExtent l="0" t="0" r="0" b="0"/>
                <wp:wrapNone/>
                <wp:docPr id="4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3D7053F6"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1EE8E" id="Text Box 10" o:spid="_x0000_s1038" type="#_x0000_t202" style="position:absolute;left:0;text-align:left;margin-left:126.8pt;margin-top:.55pt;width:43.2pt;height:1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" filled="f" stroked="f" strokeweight="1.25pt">
                <v:textbox>
                  <w:txbxContent>
                    <w:p w14:paraId="3D7053F6" w14:textId="77777777" w:rsidR="009762F0" w:rsidRPr="00ED69E5" w:rsidRDefault="009762F0" w:rsidP="00B063FC">
                      <w:pPr>
                        <w:rPr>
                          <w:sz w:val="18"/>
                        </w:rPr>
                      </w:pPr>
                      <w:r w:rsidRPr="00ED69E5">
                        <w:rPr>
                          <w:sz w:val="18"/>
                        </w:rPr>
                        <w:t>PMT1</w:t>
                      </w:r>
                    </w:p>
                  </w:txbxContent>
                </v:textbox>
              </v:shape>
            </w:pict>
          </mc:Fallback>
        </mc:AlternateContent>
      </w:r>
      <w:r>
        <w:rPr>
          <w:rFonts w:ascii="Arial" w:hAnsi="Arial" w:cs="Arial"/>
          <w:noProof/>
        </w:rPr>
        <mc:AlternateContent>
          <mc:Choice Requires="wps">
            <w:drawing>
              <wp:anchor distT="0" distB="0" distL="114300" distR="114300" simplePos="0" relativeHeight="251671040" behindDoc="0" locked="0" layoutInCell="1" allowOverlap="1" wp14:anchorId="50F28C0B" wp14:editId="03F34FC7">
                <wp:simplePos x="0" y="0"/>
                <wp:positionH relativeFrom="column">
                  <wp:posOffset>1310640</wp:posOffset>
                </wp:positionH>
                <wp:positionV relativeFrom="paragraph">
                  <wp:posOffset>8890</wp:posOffset>
                </wp:positionV>
                <wp:extent cx="310515" cy="222250"/>
                <wp:effectExtent l="0" t="0" r="0" b="6350"/>
                <wp:wrapNone/>
                <wp:docPr id="4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5DA25A" id="AutoShape 7" o:spid="_x0000_s1026" style="position:absolute;margin-left:103.2pt;margin-top:.7pt;width:24.45pt;height: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"/>
            </w:pict>
          </mc:Fallback>
        </mc:AlternateContent>
      </w:r>
      <w:r>
        <w:rPr>
          <w:rFonts w:ascii="Arial" w:hAnsi="Arial" w:cs="Arial"/>
          <w:noProof/>
        </w:rPr>
        <mc:AlternateContent>
          <mc:Choice Requires="wps">
            <w:drawing>
              <wp:anchor distT="4294967295" distB="4294967295" distL="114300" distR="114300" simplePos="0" relativeHeight="251675136" behindDoc="0" locked="0" layoutInCell="1" allowOverlap="1" wp14:anchorId="2848273D" wp14:editId="73160D7F">
                <wp:simplePos x="0" y="0"/>
                <wp:positionH relativeFrom="column">
                  <wp:posOffset>2672080</wp:posOffset>
                </wp:positionH>
                <wp:positionV relativeFrom="paragraph">
                  <wp:posOffset>736599</wp:posOffset>
                </wp:positionV>
                <wp:extent cx="588010" cy="0"/>
                <wp:effectExtent l="0" t="0" r="0" b="0"/>
                <wp:wrapNone/>
                <wp:docPr id="4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65E2C4" id="AutoShape 11" o:spid="_x0000_s1026" type="#_x0000_t32" style="position:absolute;margin-left:210.4pt;margin-top:58pt;width:46.3pt;height:0;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"/>
            </w:pict>
          </mc:Fallback>
        </mc:AlternateContent>
      </w:r>
    </w:p>
    <w:p w14:paraId="21664970" w14:textId="77777777" w:rsidR="00B063FC" w:rsidRPr="001E061D" w:rsidRDefault="00B063FC" w:rsidP="00B063FC">
      <w:pPr>
        <w:ind w:left="708"/>
        <w:jc w:val="both"/>
        <w:rPr>
          <w:rFonts w:ascii="Arial" w:hAnsi="Arial" w:cs="Arial"/>
        </w:rPr>
      </w:pPr>
    </w:p>
    <w:p w14:paraId="6C1C091A"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685376" behindDoc="0" locked="0" layoutInCell="1" allowOverlap="1" wp14:anchorId="3010C623" wp14:editId="0E8DF014">
                <wp:simplePos x="0" y="0"/>
                <wp:positionH relativeFrom="column">
                  <wp:posOffset>3783330</wp:posOffset>
                </wp:positionH>
                <wp:positionV relativeFrom="paragraph">
                  <wp:posOffset>108584</wp:posOffset>
                </wp:positionV>
                <wp:extent cx="2234565" cy="0"/>
                <wp:effectExtent l="0" t="0" r="0" b="0"/>
                <wp:wrapNone/>
                <wp:docPr id="4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4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D42208" id="AutoShape 21" o:spid="_x0000_s1026" type="#_x0000_t32" style="position:absolute;margin-left:297.9pt;margin-top:8.55pt;width:175.95pt;height:0;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"/>
            </w:pict>
          </mc:Fallback>
        </mc:AlternateContent>
      </w:r>
      <w:r>
        <w:rPr>
          <w:rFonts w:ascii="Arial" w:hAnsi="Arial" w:cs="Arial"/>
          <w:noProof/>
        </w:rPr>
        <mc:AlternateContent>
          <mc:Choice Requires="wps">
            <w:drawing>
              <wp:anchor distT="0" distB="0" distL="114300" distR="114300" simplePos="0" relativeHeight="251687424" behindDoc="0" locked="0" layoutInCell="1" allowOverlap="1" wp14:anchorId="763FEE0D" wp14:editId="0D9C712C">
                <wp:simplePos x="0" y="0"/>
                <wp:positionH relativeFrom="column">
                  <wp:posOffset>4138295</wp:posOffset>
                </wp:positionH>
                <wp:positionV relativeFrom="paragraph">
                  <wp:posOffset>95885</wp:posOffset>
                </wp:positionV>
                <wp:extent cx="1550670" cy="222250"/>
                <wp:effectExtent l="0" t="0" r="0" b="0"/>
                <wp:wrapNone/>
                <wp:docPr id="4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7433CF85" w14:textId="77777777" w:rsidR="009762F0" w:rsidRPr="00ED69E5" w:rsidRDefault="009762F0" w:rsidP="00B063FC">
                            <w:pPr>
                              <w:jc w:val="center"/>
                              <w:rPr>
                                <w:sz w:val="18"/>
                              </w:rPr>
                            </w:pPr>
                            <w:r>
                              <w:rPr>
                                <w:sz w:val="18"/>
                              </w:rPr>
                              <w:t>Canal / autoroute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FEE0D" id="Text Box 23" o:spid="_x0000_s1039" type="#_x0000_t202" style="position:absolute;left:0;text-align:left;margin-left:325.85pt;margin-top:7.55pt;width:122.1pt;height:1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" filled="f" stroked="f" strokeweight="1.25pt">
                <v:textbox>
                  <w:txbxContent>
                    <w:p w14:paraId="7433CF85" w14:textId="77777777" w:rsidR="009762F0" w:rsidRPr="00ED69E5" w:rsidRDefault="009762F0" w:rsidP="00B063FC">
                      <w:pPr>
                        <w:jc w:val="center"/>
                        <w:rPr>
                          <w:sz w:val="18"/>
                        </w:rPr>
                      </w:pPr>
                      <w:r>
                        <w:rPr>
                          <w:sz w:val="18"/>
                        </w:rPr>
                        <w:t>Canal / autoroute / …</w:t>
                      </w:r>
                    </w:p>
                  </w:txbxContent>
                </v:textbox>
              </v:shape>
            </w:pict>
          </mc:Fallback>
        </mc:AlternateContent>
      </w:r>
    </w:p>
    <w:p w14:paraId="0A962C3A"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686400" behindDoc="0" locked="0" layoutInCell="1" allowOverlap="1" wp14:anchorId="45AE4F9E" wp14:editId="4B3147CD">
                <wp:simplePos x="0" y="0"/>
                <wp:positionH relativeFrom="column">
                  <wp:posOffset>3778885</wp:posOffset>
                </wp:positionH>
                <wp:positionV relativeFrom="paragraph">
                  <wp:posOffset>134619</wp:posOffset>
                </wp:positionV>
                <wp:extent cx="2239010" cy="0"/>
                <wp:effectExtent l="0" t="0" r="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9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F5099" id="AutoShape 22" o:spid="_x0000_s1026" type="#_x0000_t32" style="position:absolute;margin-left:297.55pt;margin-top:10.6pt;width:176.3pt;height:0;z-index:251686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"/>
            </w:pict>
          </mc:Fallback>
        </mc:AlternateContent>
      </w:r>
    </w:p>
    <w:p w14:paraId="3E2B514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68992" behindDoc="0" locked="0" layoutInCell="1" allowOverlap="1" wp14:anchorId="3C9C506D" wp14:editId="53C62DFA">
                <wp:simplePos x="0" y="0"/>
                <wp:positionH relativeFrom="column">
                  <wp:posOffset>4138295</wp:posOffset>
                </wp:positionH>
                <wp:positionV relativeFrom="paragraph">
                  <wp:posOffset>95250</wp:posOffset>
                </wp:positionV>
                <wp:extent cx="1550670" cy="379730"/>
                <wp:effectExtent l="0" t="0" r="0" b="1270"/>
                <wp:wrapNone/>
                <wp:docPr id="3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3797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F9156" id="Rectangle 5" o:spid="_x0000_s1026" style="position:absolute;margin-left:325.85pt;margin-top:7.5pt;width:122.1pt;height:29.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"/>
            </w:pict>
          </mc:Fallback>
        </mc:AlternateContent>
      </w:r>
      <w:r>
        <w:rPr>
          <w:rFonts w:ascii="Arial" w:hAnsi="Arial" w:cs="Arial"/>
          <w:noProof/>
        </w:rPr>
        <mc:AlternateContent>
          <mc:Choice Requires="wps">
            <w:drawing>
              <wp:anchor distT="0" distB="0" distL="114300" distR="114300" simplePos="0" relativeHeight="251683328" behindDoc="0" locked="0" layoutInCell="1" allowOverlap="1" wp14:anchorId="74DEBB7D" wp14:editId="1FCBAB4A">
                <wp:simplePos x="0" y="0"/>
                <wp:positionH relativeFrom="column">
                  <wp:posOffset>4719955</wp:posOffset>
                </wp:positionH>
                <wp:positionV relativeFrom="paragraph">
                  <wp:posOffset>169545</wp:posOffset>
                </wp:positionV>
                <wp:extent cx="548640" cy="222250"/>
                <wp:effectExtent l="0" t="0" r="0" b="0"/>
                <wp:wrapNone/>
                <wp:docPr id="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43DB0072"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EBB7D" id="Text Box 19" o:spid="_x0000_s1040" type="#_x0000_t202" style="position:absolute;left:0;text-align:left;margin-left:371.65pt;margin-top:13.35pt;width:43.2pt;height:1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" filled="f" stroked="f" strokeweight="1.25pt">
                <v:textbox>
                  <w:txbxContent>
                    <w:p w14:paraId="43DB0072" w14:textId="77777777" w:rsidR="009762F0" w:rsidRPr="00ED69E5" w:rsidRDefault="009762F0" w:rsidP="00B063FC">
                      <w:pPr>
                        <w:rPr>
                          <w:sz w:val="18"/>
                        </w:rPr>
                      </w:pPr>
                      <w:r>
                        <w:rPr>
                          <w:sz w:val="18"/>
                        </w:rPr>
                        <w:t>PMT2</w:t>
                      </w:r>
                    </w:p>
                  </w:txbxContent>
                </v:textbox>
              </v:shape>
            </w:pict>
          </mc:Fallback>
        </mc:AlternateContent>
      </w:r>
      <w:r>
        <w:rPr>
          <w:rFonts w:ascii="Arial" w:hAnsi="Arial" w:cs="Arial"/>
          <w:noProof/>
        </w:rPr>
        <mc:AlternateContent>
          <mc:Choice Requires="wps">
            <w:drawing>
              <wp:anchor distT="4294967295" distB="4294967295" distL="114300" distR="114300" simplePos="0" relativeHeight="251682304" behindDoc="0" locked="0" layoutInCell="1" allowOverlap="1" wp14:anchorId="6376F98B" wp14:editId="66502428">
                <wp:simplePos x="0" y="0"/>
                <wp:positionH relativeFrom="column">
                  <wp:posOffset>5579110</wp:posOffset>
                </wp:positionH>
                <wp:positionV relativeFrom="paragraph">
                  <wp:posOffset>264159</wp:posOffset>
                </wp:positionV>
                <wp:extent cx="588010" cy="0"/>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8CBA70" id="AutoShape 18" o:spid="_x0000_s1026" type="#_x0000_t32" style="position:absolute;margin-left:439.3pt;margin-top:20.8pt;width:46.3pt;height:0;z-index:251682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"/>
            </w:pict>
          </mc:Fallback>
        </mc:AlternateContent>
      </w:r>
      <w:r>
        <w:rPr>
          <w:rFonts w:ascii="Arial" w:hAnsi="Arial" w:cs="Arial"/>
          <w:noProof/>
        </w:rPr>
        <mc:AlternateContent>
          <mc:Choice Requires="wps">
            <w:drawing>
              <wp:anchor distT="0" distB="0" distL="114300" distR="114300" simplePos="0" relativeHeight="251679232" behindDoc="0" locked="0" layoutInCell="1" allowOverlap="1" wp14:anchorId="2B880A7E" wp14:editId="1D075632">
                <wp:simplePos x="0" y="0"/>
                <wp:positionH relativeFrom="column">
                  <wp:posOffset>5268595</wp:posOffset>
                </wp:positionH>
                <wp:positionV relativeFrom="paragraph">
                  <wp:posOffset>169545</wp:posOffset>
                </wp:positionV>
                <wp:extent cx="310515" cy="222250"/>
                <wp:effectExtent l="0" t="0" r="0" b="6350"/>
                <wp:wrapNone/>
                <wp:docPr id="3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26891" id="AutoShape 15" o:spid="_x0000_s1026" style="position:absolute;margin-left:414.85pt;margin-top:13.35pt;width:24.45pt;height:1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"/>
            </w:pict>
          </mc:Fallback>
        </mc:AlternateContent>
      </w:r>
      <w:r>
        <w:rPr>
          <w:rFonts w:ascii="Arial" w:hAnsi="Arial" w:cs="Arial"/>
          <w:noProof/>
        </w:rPr>
        <mc:AlternateContent>
          <mc:Choice Requires="wps">
            <w:drawing>
              <wp:anchor distT="0" distB="0" distL="114300" distR="114300" simplePos="0" relativeHeight="251672064" behindDoc="0" locked="0" layoutInCell="1" allowOverlap="1" wp14:anchorId="3D828E83" wp14:editId="54A202F7">
                <wp:simplePos x="0" y="0"/>
                <wp:positionH relativeFrom="column">
                  <wp:posOffset>2361565</wp:posOffset>
                </wp:positionH>
                <wp:positionV relativeFrom="paragraph">
                  <wp:posOffset>4445</wp:posOffset>
                </wp:positionV>
                <wp:extent cx="310515" cy="222250"/>
                <wp:effectExtent l="0" t="0" r="0" b="6350"/>
                <wp:wrapNone/>
                <wp:docPr id="3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116EB7" id="AutoShape 8" o:spid="_x0000_s1026" style="position:absolute;margin-left:185.95pt;margin-top:.35pt;width:24.45pt;height:1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"/>
            </w:pict>
          </mc:Fallback>
        </mc:AlternateContent>
      </w:r>
    </w:p>
    <w:p w14:paraId="1ED946EB" w14:textId="77777777" w:rsidR="00B063FC" w:rsidRPr="001E061D" w:rsidRDefault="00B063FC" w:rsidP="00B063FC">
      <w:pPr>
        <w:ind w:left="708"/>
        <w:jc w:val="both"/>
        <w:rPr>
          <w:rFonts w:ascii="Arial" w:hAnsi="Arial" w:cs="Arial"/>
        </w:rPr>
      </w:pPr>
    </w:p>
    <w:p w14:paraId="1082551B"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84352" behindDoc="0" locked="0" layoutInCell="1" allowOverlap="1" wp14:anchorId="6658B397" wp14:editId="73EE9D57">
                <wp:simplePos x="0" y="0"/>
                <wp:positionH relativeFrom="column">
                  <wp:posOffset>1231265</wp:posOffset>
                </wp:positionH>
                <wp:positionV relativeFrom="paragraph">
                  <wp:posOffset>3810</wp:posOffset>
                </wp:positionV>
                <wp:extent cx="1550670" cy="222250"/>
                <wp:effectExtent l="0" t="0" r="0" b="0"/>
                <wp:wrapNone/>
                <wp:docPr id="3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5A892EA0" w14:textId="77777777" w:rsidR="009762F0" w:rsidRPr="00ED69E5" w:rsidRDefault="009762F0" w:rsidP="00B063FC">
                            <w:pPr>
                              <w:rPr>
                                <w:sz w:val="18"/>
                              </w:rPr>
                            </w:pPr>
                            <w:r>
                              <w:rPr>
                                <w:sz w:val="18"/>
                              </w:rPr>
                              <w:t>15 rue fibre – PMR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8B397" id="Text Box 20" o:spid="_x0000_s1041" type="#_x0000_t202" style="position:absolute;left:0;text-align:left;margin-left:96.95pt;margin-top:.3pt;width:122.1pt;height:1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" filled="f" stroked="f" strokeweight="1.25pt">
                <v:textbox>
                  <w:txbxContent>
                    <w:p w14:paraId="5A892EA0" w14:textId="77777777" w:rsidR="009762F0" w:rsidRPr="00ED69E5" w:rsidRDefault="009762F0" w:rsidP="00B063FC">
                      <w:pPr>
                        <w:rPr>
                          <w:sz w:val="18"/>
                        </w:rPr>
                      </w:pPr>
                      <w:r>
                        <w:rPr>
                          <w:sz w:val="18"/>
                        </w:rPr>
                        <w:t>15 rue fibre – PMR A</w:t>
                      </w:r>
                    </w:p>
                  </w:txbxContent>
                </v:textbox>
              </v:shape>
            </w:pict>
          </mc:Fallback>
        </mc:AlternateContent>
      </w:r>
    </w:p>
    <w:p w14:paraId="730794F8"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88448" behindDoc="0" locked="0" layoutInCell="1" allowOverlap="1" wp14:anchorId="24170B9E" wp14:editId="23256D5D">
                <wp:simplePos x="0" y="0"/>
                <wp:positionH relativeFrom="column">
                  <wp:posOffset>4067810</wp:posOffset>
                </wp:positionH>
                <wp:positionV relativeFrom="paragraph">
                  <wp:posOffset>66040</wp:posOffset>
                </wp:positionV>
                <wp:extent cx="1550670" cy="222250"/>
                <wp:effectExtent l="0" t="0" r="0" b="0"/>
                <wp:wrapNone/>
                <wp:docPr id="3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204CFAD9" w14:textId="77777777" w:rsidR="009762F0" w:rsidRPr="00ED69E5" w:rsidRDefault="009762F0" w:rsidP="00B063FC">
                            <w:pPr>
                              <w:rPr>
                                <w:sz w:val="18"/>
                              </w:rPr>
                            </w:pPr>
                            <w:r>
                              <w:rPr>
                                <w:sz w:val="18"/>
                              </w:rPr>
                              <w:t>15 rue fibre – PMR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70B9E" id="Text Box 24" o:spid="_x0000_s1042" type="#_x0000_t202" style="position:absolute;left:0;text-align:left;margin-left:320.3pt;margin-top:5.2pt;width:122.1pt;height:17.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" filled="f" stroked="f" strokeweight="1.25pt">
                <v:textbox>
                  <w:txbxContent>
                    <w:p w14:paraId="204CFAD9" w14:textId="77777777" w:rsidR="009762F0" w:rsidRPr="00ED69E5" w:rsidRDefault="009762F0" w:rsidP="00B063FC">
                      <w:pPr>
                        <w:rPr>
                          <w:sz w:val="18"/>
                        </w:rPr>
                      </w:pPr>
                      <w:r>
                        <w:rPr>
                          <w:sz w:val="18"/>
                        </w:rPr>
                        <w:t>15 rue fibre – PMR A</w:t>
                      </w:r>
                    </w:p>
                  </w:txbxContent>
                </v:textbox>
              </v:shape>
            </w:pict>
          </mc:Fallback>
        </mc:AlternateContent>
      </w:r>
    </w:p>
    <w:p w14:paraId="04EAD5B9" w14:textId="77777777" w:rsidR="00B063FC" w:rsidRPr="001E061D" w:rsidRDefault="00B063FC" w:rsidP="00B063FC">
      <w:pPr>
        <w:ind w:left="708"/>
        <w:jc w:val="both"/>
        <w:rPr>
          <w:rFonts w:ascii="Arial" w:hAnsi="Arial" w:cs="Arial"/>
          <w:b/>
          <w:u w:val="single"/>
        </w:rPr>
      </w:pPr>
      <w:r w:rsidRPr="001E061D">
        <w:rPr>
          <w:rFonts w:ascii="Arial" w:hAnsi="Arial" w:cs="Arial"/>
          <w:b/>
          <w:u w:val="single"/>
        </w:rPr>
        <w:t>Cas "15 17"</w:t>
      </w:r>
    </w:p>
    <w:p w14:paraId="4015D5C6"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694592" behindDoc="0" locked="0" layoutInCell="1" allowOverlap="1" wp14:anchorId="6DE14EC4" wp14:editId="7797A811">
                <wp:simplePos x="0" y="0"/>
                <wp:positionH relativeFrom="column">
                  <wp:posOffset>2771775</wp:posOffset>
                </wp:positionH>
                <wp:positionV relativeFrom="paragraph">
                  <wp:posOffset>1033144</wp:posOffset>
                </wp:positionV>
                <wp:extent cx="588010" cy="0"/>
                <wp:effectExtent l="0" t="0" r="0" b="0"/>
                <wp:wrapNone/>
                <wp:docPr id="3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6CE6CE" id="AutoShape 30" o:spid="_x0000_s1026" type="#_x0000_t32" style="position:absolute;margin-left:218.25pt;margin-top:81.35pt;width:46.3pt;height:0;z-index:251694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"/>
            </w:pict>
          </mc:Fallback>
        </mc:AlternateContent>
      </w:r>
      <w:r>
        <w:rPr>
          <w:rFonts w:ascii="Arial" w:hAnsi="Arial" w:cs="Arial"/>
          <w:noProof/>
        </w:rPr>
        <mc:AlternateContent>
          <mc:Choice Requires="wps">
            <w:drawing>
              <wp:anchor distT="0" distB="0" distL="114300" distR="114300" simplePos="0" relativeHeight="251691520" behindDoc="0" locked="0" layoutInCell="1" allowOverlap="1" wp14:anchorId="10177F8D" wp14:editId="708502EF">
                <wp:simplePos x="0" y="0"/>
                <wp:positionH relativeFrom="column">
                  <wp:posOffset>2461260</wp:posOffset>
                </wp:positionH>
                <wp:positionV relativeFrom="paragraph">
                  <wp:posOffset>938530</wp:posOffset>
                </wp:positionV>
                <wp:extent cx="310515" cy="222250"/>
                <wp:effectExtent l="0" t="0" r="0" b="6350"/>
                <wp:wrapNone/>
                <wp:docPr id="3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E7969E" id="AutoShape 27" o:spid="_x0000_s1026" style="position:absolute;margin-left:193.8pt;margin-top:73.9pt;width:24.45pt;height:17.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"/>
            </w:pict>
          </mc:Fallback>
        </mc:AlternateContent>
      </w:r>
      <w:r>
        <w:rPr>
          <w:rFonts w:ascii="Arial" w:hAnsi="Arial" w:cs="Arial"/>
          <w:noProof/>
        </w:rPr>
        <mc:AlternateContent>
          <mc:Choice Requires="wps">
            <w:drawing>
              <wp:anchor distT="0" distB="0" distL="114300" distR="114300" simplePos="0" relativeHeight="251690496" behindDoc="0" locked="0" layoutInCell="1" allowOverlap="1" wp14:anchorId="39CE8C4D" wp14:editId="43E93B04">
                <wp:simplePos x="0" y="0"/>
                <wp:positionH relativeFrom="column">
                  <wp:posOffset>1410335</wp:posOffset>
                </wp:positionH>
                <wp:positionV relativeFrom="paragraph">
                  <wp:posOffset>305435</wp:posOffset>
                </wp:positionV>
                <wp:extent cx="310515" cy="222250"/>
                <wp:effectExtent l="0" t="0" r="0" b="6350"/>
                <wp:wrapNone/>
                <wp:docPr id="30"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31610A" id="AutoShape 26" o:spid="_x0000_s1026" style="position:absolute;margin-left:111.05pt;margin-top:24.05pt;width:24.45pt;height:1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"/>
            </w:pict>
          </mc:Fallback>
        </mc:AlternateContent>
      </w:r>
      <w:r>
        <w:rPr>
          <w:rFonts w:ascii="Arial" w:hAnsi="Arial" w:cs="Arial"/>
          <w:noProof/>
        </w:rPr>
        <mc:AlternateContent>
          <mc:Choice Requires="wps">
            <w:drawing>
              <wp:anchor distT="0" distB="0" distL="114300" distR="114300" simplePos="0" relativeHeight="251689472" behindDoc="0" locked="0" layoutInCell="1" allowOverlap="1" wp14:anchorId="6589E882" wp14:editId="76A9BE2E">
                <wp:simplePos x="0" y="0"/>
                <wp:positionH relativeFrom="column">
                  <wp:posOffset>1330960</wp:posOffset>
                </wp:positionH>
                <wp:positionV relativeFrom="paragraph">
                  <wp:posOffset>239395</wp:posOffset>
                </wp:positionV>
                <wp:extent cx="1550670" cy="969645"/>
                <wp:effectExtent l="0" t="0" r="0" b="1905"/>
                <wp:wrapNone/>
                <wp:docPr id="2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969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CA2D1" id="Rectangle 25" o:spid="_x0000_s1026" style="position:absolute;margin-left:104.8pt;margin-top:18.85pt;width:122.1pt;height:76.3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"/>
            </w:pict>
          </mc:Fallback>
        </mc:AlternateContent>
      </w:r>
      <w:r>
        <w:rPr>
          <w:rFonts w:ascii="Arial" w:hAnsi="Arial" w:cs="Arial"/>
          <w:noProof/>
        </w:rPr>
        <mc:AlternateContent>
          <mc:Choice Requires="wps">
            <w:drawing>
              <wp:anchor distT="0" distB="0" distL="114300" distR="114300" simplePos="0" relativeHeight="251695616" behindDoc="0" locked="0" layoutInCell="1" allowOverlap="1" wp14:anchorId="68F1EDAF" wp14:editId="24383FE6">
                <wp:simplePos x="0" y="0"/>
                <wp:positionH relativeFrom="column">
                  <wp:posOffset>1912620</wp:posOffset>
                </wp:positionH>
                <wp:positionV relativeFrom="paragraph">
                  <wp:posOffset>938530</wp:posOffset>
                </wp:positionV>
                <wp:extent cx="548640" cy="222250"/>
                <wp:effectExtent l="0" t="0" r="0" b="0"/>
                <wp:wrapNone/>
                <wp:docPr id="2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6C5056E6"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1EDAF" id="Text Box 31" o:spid="_x0000_s1043" type="#_x0000_t202" style="position:absolute;left:0;text-align:left;margin-left:150.6pt;margin-top:73.9pt;width:43.2pt;height:1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" filled="f" stroked="f" strokeweight="1.25pt">
                <v:textbox>
                  <w:txbxContent>
                    <w:p w14:paraId="6C5056E6" w14:textId="77777777" w:rsidR="009762F0" w:rsidRPr="00ED69E5" w:rsidRDefault="009762F0" w:rsidP="00B063FC">
                      <w:pPr>
                        <w:rPr>
                          <w:sz w:val="18"/>
                        </w:rPr>
                      </w:pPr>
                      <w:r>
                        <w:rPr>
                          <w:sz w:val="18"/>
                        </w:rPr>
                        <w:t>PMT2</w:t>
                      </w:r>
                    </w:p>
                  </w:txbxContent>
                </v:textbox>
              </v:shape>
            </w:pict>
          </mc:Fallback>
        </mc:AlternateContent>
      </w:r>
      <w:r>
        <w:rPr>
          <w:rFonts w:ascii="Arial" w:hAnsi="Arial" w:cs="Arial"/>
          <w:noProof/>
        </w:rPr>
        <mc:AlternateContent>
          <mc:Choice Requires="wps">
            <w:drawing>
              <wp:anchor distT="0" distB="0" distL="114300" distR="114300" simplePos="0" relativeHeight="251692544" behindDoc="0" locked="0" layoutInCell="1" allowOverlap="1" wp14:anchorId="1CF80E8F" wp14:editId="735339AC">
                <wp:simplePos x="0" y="0"/>
                <wp:positionH relativeFrom="column">
                  <wp:posOffset>822325</wp:posOffset>
                </wp:positionH>
                <wp:positionV relativeFrom="paragraph">
                  <wp:posOffset>120015</wp:posOffset>
                </wp:positionV>
                <wp:extent cx="588010" cy="294005"/>
                <wp:effectExtent l="0" t="0" r="2540" b="10795"/>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0AC13E" id="AutoShape 28" o:spid="_x0000_s1026" type="#_x0000_t34" style="position:absolute;margin-left:64.75pt;margin-top:9.45pt;width:46.3pt;height:23.1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"/>
            </w:pict>
          </mc:Fallback>
        </mc:AlternateContent>
      </w:r>
      <w:r>
        <w:rPr>
          <w:rFonts w:ascii="Arial" w:hAnsi="Arial" w:cs="Arial"/>
          <w:noProof/>
        </w:rPr>
        <mc:AlternateContent>
          <mc:Choice Requires="wps">
            <w:drawing>
              <wp:anchor distT="0" distB="0" distL="114300" distR="114300" simplePos="0" relativeHeight="251693568" behindDoc="0" locked="0" layoutInCell="1" allowOverlap="1" wp14:anchorId="5AD85E63" wp14:editId="39A9F32D">
                <wp:simplePos x="0" y="0"/>
                <wp:positionH relativeFrom="column">
                  <wp:posOffset>1710055</wp:posOffset>
                </wp:positionH>
                <wp:positionV relativeFrom="paragraph">
                  <wp:posOffset>303530</wp:posOffset>
                </wp:positionV>
                <wp:extent cx="548640" cy="222250"/>
                <wp:effectExtent l="0" t="0" r="0" b="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073CD7EC"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85E63" id="Text Box 29" o:spid="_x0000_s1044" type="#_x0000_t202" style="position:absolute;left:0;text-align:left;margin-left:134.65pt;margin-top:23.9pt;width:43.2pt;height:1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" filled="f" stroked="f" strokeweight="1.25pt">
                <v:textbox>
                  <w:txbxContent>
                    <w:p w14:paraId="073CD7EC" w14:textId="77777777" w:rsidR="009762F0" w:rsidRPr="00ED69E5" w:rsidRDefault="009762F0" w:rsidP="00B063FC">
                      <w:pPr>
                        <w:rPr>
                          <w:sz w:val="18"/>
                        </w:rPr>
                      </w:pPr>
                      <w:r w:rsidRPr="00ED69E5">
                        <w:rPr>
                          <w:sz w:val="18"/>
                        </w:rPr>
                        <w:t>PMT1</w:t>
                      </w:r>
                    </w:p>
                  </w:txbxContent>
                </v:textbox>
              </v:shape>
            </w:pict>
          </mc:Fallback>
        </mc:AlternateContent>
      </w:r>
    </w:p>
    <w:p w14:paraId="20B6F648" w14:textId="77777777" w:rsidR="00B063FC" w:rsidRPr="001E061D" w:rsidRDefault="00B063FC" w:rsidP="00B063FC">
      <w:pPr>
        <w:ind w:left="708"/>
        <w:jc w:val="both"/>
        <w:rPr>
          <w:rFonts w:ascii="Arial" w:hAnsi="Arial" w:cs="Arial"/>
        </w:rPr>
      </w:pPr>
    </w:p>
    <w:p w14:paraId="2612EA78" w14:textId="77777777" w:rsidR="00B063FC" w:rsidRPr="001E061D" w:rsidRDefault="00B063FC" w:rsidP="00B063FC">
      <w:pPr>
        <w:ind w:left="708"/>
        <w:jc w:val="both"/>
        <w:rPr>
          <w:rFonts w:ascii="Arial" w:hAnsi="Arial" w:cs="Arial"/>
        </w:rPr>
      </w:pPr>
    </w:p>
    <w:p w14:paraId="3EB9CDEB" w14:textId="77777777" w:rsidR="00B063FC" w:rsidRPr="001E061D" w:rsidRDefault="00B063FC" w:rsidP="00B063FC">
      <w:pPr>
        <w:ind w:left="708"/>
        <w:jc w:val="both"/>
        <w:rPr>
          <w:rFonts w:ascii="Arial" w:hAnsi="Arial" w:cs="Arial"/>
        </w:rPr>
      </w:pPr>
    </w:p>
    <w:p w14:paraId="791D7F6B" w14:textId="77777777" w:rsidR="00B063FC" w:rsidRPr="001E061D" w:rsidRDefault="00B063FC" w:rsidP="00B063FC">
      <w:pPr>
        <w:ind w:left="708"/>
        <w:jc w:val="both"/>
        <w:rPr>
          <w:rFonts w:ascii="Arial" w:hAnsi="Arial" w:cs="Arial"/>
        </w:rPr>
      </w:pPr>
    </w:p>
    <w:p w14:paraId="7BAE1DE9" w14:textId="77777777" w:rsidR="00B063FC" w:rsidRPr="001E061D" w:rsidRDefault="00B063FC" w:rsidP="00B063FC">
      <w:pPr>
        <w:ind w:left="708"/>
        <w:jc w:val="both"/>
        <w:rPr>
          <w:rFonts w:ascii="Arial" w:hAnsi="Arial" w:cs="Arial"/>
        </w:rPr>
      </w:pPr>
    </w:p>
    <w:p w14:paraId="61BE5F2A" w14:textId="77777777" w:rsidR="00B063FC" w:rsidRPr="001E061D" w:rsidRDefault="00B063FC" w:rsidP="00B063FC">
      <w:pPr>
        <w:ind w:left="708"/>
        <w:jc w:val="both"/>
        <w:rPr>
          <w:rFonts w:ascii="Arial" w:hAnsi="Arial" w:cs="Arial"/>
        </w:rPr>
      </w:pPr>
    </w:p>
    <w:p w14:paraId="5F55C145"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96640" behindDoc="0" locked="0" layoutInCell="1" allowOverlap="1" wp14:anchorId="47E2DED0" wp14:editId="658AA6C1">
                <wp:simplePos x="0" y="0"/>
                <wp:positionH relativeFrom="column">
                  <wp:posOffset>1330960</wp:posOffset>
                </wp:positionH>
                <wp:positionV relativeFrom="paragraph">
                  <wp:posOffset>140970</wp:posOffset>
                </wp:positionV>
                <wp:extent cx="1550670" cy="302895"/>
                <wp:effectExtent l="0" t="0" r="0" b="0"/>
                <wp:wrapNone/>
                <wp:docPr id="2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222BF2CC" w14:textId="77777777" w:rsidR="009762F0" w:rsidRDefault="009762F0" w:rsidP="00B063FC">
                            <w:pPr>
                              <w:rPr>
                                <w:sz w:val="18"/>
                              </w:rPr>
                            </w:pPr>
                            <w:r>
                              <w:rPr>
                                <w:sz w:val="18"/>
                              </w:rPr>
                              <w:t>15 - 17 rue fibre – PMR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2DED0" id="Text Box 32" o:spid="_x0000_s1045" type="#_x0000_t202" style="position:absolute;left:0;text-align:left;margin-left:104.8pt;margin-top:11.1pt;width:122.1pt;height:23.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" filled="f" stroked="f" strokeweight="1.25pt">
                <v:textbox>
                  <w:txbxContent>
                    <w:p w14:paraId="222BF2CC" w14:textId="77777777" w:rsidR="009762F0" w:rsidRDefault="009762F0" w:rsidP="00B063FC">
                      <w:pPr>
                        <w:rPr>
                          <w:sz w:val="18"/>
                        </w:rPr>
                      </w:pPr>
                      <w:r>
                        <w:rPr>
                          <w:sz w:val="18"/>
                        </w:rPr>
                        <w:t>15 - 17 rue fibre – PMR A</w:t>
                      </w:r>
                    </w:p>
                  </w:txbxContent>
                </v:textbox>
              </v:shape>
            </w:pict>
          </mc:Fallback>
        </mc:AlternateContent>
      </w:r>
    </w:p>
    <w:p w14:paraId="77E46D4C" w14:textId="77777777" w:rsidR="00B063FC" w:rsidRPr="001E061D" w:rsidRDefault="00B063FC" w:rsidP="00B063FC">
      <w:pPr>
        <w:ind w:left="708"/>
        <w:jc w:val="both"/>
        <w:rPr>
          <w:rFonts w:ascii="Arial" w:hAnsi="Arial" w:cs="Arial"/>
        </w:rPr>
      </w:pPr>
    </w:p>
    <w:p w14:paraId="1141F8C5" w14:textId="77777777" w:rsidR="00B063FC" w:rsidRPr="001E061D" w:rsidRDefault="00B063FC" w:rsidP="00B063FC">
      <w:pPr>
        <w:ind w:left="708"/>
        <w:jc w:val="both"/>
        <w:rPr>
          <w:rFonts w:ascii="Arial" w:hAnsi="Arial" w:cs="Arial"/>
        </w:rPr>
      </w:pPr>
    </w:p>
    <w:p w14:paraId="2AF1504B" w14:textId="77777777" w:rsidR="00B063FC" w:rsidRPr="001E061D" w:rsidRDefault="00B063FC" w:rsidP="00B063FC">
      <w:pPr>
        <w:jc w:val="both"/>
        <w:rPr>
          <w:rFonts w:ascii="Arial" w:hAnsi="Arial" w:cs="Arial"/>
        </w:rPr>
      </w:pPr>
    </w:p>
    <w:p w14:paraId="06A225F7"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15 = Adresse 17 = Adresse 15-17 = 120 locaux FTTH dans l’immeuble identifiable par ces 3 adresses.</w:t>
      </w:r>
    </w:p>
    <w:p w14:paraId="15972A9B" w14:textId="77777777" w:rsidR="00B063FC" w:rsidRPr="001E061D" w:rsidRDefault="00B063FC" w:rsidP="00B063FC">
      <w:pPr>
        <w:ind w:left="708"/>
        <w:jc w:val="both"/>
        <w:rPr>
          <w:rFonts w:ascii="Arial" w:hAnsi="Arial" w:cs="Arial"/>
        </w:rPr>
      </w:pPr>
    </w:p>
    <w:tbl>
      <w:tblPr>
        <w:tblStyle w:val="Grilledutableau"/>
        <w:tblW w:w="10133" w:type="dxa"/>
        <w:tblInd w:w="-34" w:type="dxa"/>
        <w:tblLayout w:type="fixed"/>
        <w:tblLook w:val="04A0" w:firstRow="1" w:lastRow="0" w:firstColumn="1" w:lastColumn="0" w:noHBand="0" w:noVBand="1"/>
      </w:tblPr>
      <w:tblGrid>
        <w:gridCol w:w="945"/>
        <w:gridCol w:w="838"/>
        <w:gridCol w:w="798"/>
        <w:gridCol w:w="1389"/>
        <w:gridCol w:w="1984"/>
        <w:gridCol w:w="2155"/>
        <w:gridCol w:w="2024"/>
      </w:tblGrid>
      <w:tr w:rsidR="00B063FC" w:rsidRPr="001E061D" w14:paraId="2324F1FA" w14:textId="77777777" w:rsidTr="00B063FC">
        <w:tc>
          <w:tcPr>
            <w:tcW w:w="945" w:type="dxa"/>
            <w:shd w:val="clear" w:color="auto" w:fill="1E9BC3"/>
          </w:tcPr>
          <w:p w14:paraId="634A46C9" w14:textId="77777777"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838" w:type="dxa"/>
            <w:shd w:val="clear" w:color="auto" w:fill="1E9BC3"/>
          </w:tcPr>
          <w:p w14:paraId="338A7BFD"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798" w:type="dxa"/>
            <w:shd w:val="clear" w:color="auto" w:fill="1E9BC3"/>
          </w:tcPr>
          <w:p w14:paraId="62C3731F"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389" w:type="dxa"/>
            <w:shd w:val="clear" w:color="auto" w:fill="1E9BC3"/>
          </w:tcPr>
          <w:p w14:paraId="7F2460C6"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CapaciteMaxPM</w:t>
            </w:r>
            <w:proofErr w:type="spellEnd"/>
          </w:p>
        </w:tc>
        <w:tc>
          <w:tcPr>
            <w:tcW w:w="1984" w:type="dxa"/>
            <w:shd w:val="clear" w:color="auto" w:fill="1E9BC3"/>
          </w:tcPr>
          <w:p w14:paraId="31A17714"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1A620A84"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2155" w:type="dxa"/>
            <w:shd w:val="clear" w:color="auto" w:fill="1E9BC3"/>
          </w:tcPr>
          <w:p w14:paraId="3E3A3209"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599E5311"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024" w:type="dxa"/>
            <w:shd w:val="clear" w:color="auto" w:fill="1E9BC3"/>
          </w:tcPr>
          <w:p w14:paraId="29E59E2D"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68F1E682" w14:textId="77777777" w:rsidR="00B063FC" w:rsidRPr="001E061D" w:rsidRDefault="00B063FC" w:rsidP="00B063FC">
            <w:pPr>
              <w:pStyle w:val="Corpsdetableau"/>
              <w:jc w:val="center"/>
              <w:rPr>
                <w:rFonts w:ascii="Arial" w:hAnsi="Arial" w:cs="Arial"/>
                <w:b/>
                <w:color w:val="FFFFFF" w:themeColor="background1"/>
                <w:sz w:val="24"/>
                <w:szCs w:val="24"/>
              </w:rPr>
            </w:pPr>
            <w:proofErr w:type="spellStart"/>
            <w:r w:rsidRPr="001E061D">
              <w:rPr>
                <w:rFonts w:ascii="Arial" w:hAnsi="Arial" w:cs="Arial"/>
                <w:color w:val="FFFFFF" w:themeColor="background1"/>
                <w:sz w:val="24"/>
                <w:szCs w:val="24"/>
              </w:rPr>
              <w:t>AdresseIPE</w:t>
            </w:r>
            <w:proofErr w:type="spellEnd"/>
          </w:p>
        </w:tc>
      </w:tr>
      <w:tr w:rsidR="00B063FC" w:rsidRPr="001E061D" w14:paraId="754A3E95" w14:textId="77777777" w:rsidTr="00B063FC">
        <w:tc>
          <w:tcPr>
            <w:tcW w:w="945" w:type="dxa"/>
          </w:tcPr>
          <w:p w14:paraId="5B63DB1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14:paraId="20D9B27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5AA04B48"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14:paraId="5274F102"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val="restart"/>
            <w:vAlign w:val="center"/>
          </w:tcPr>
          <w:p w14:paraId="6B4EAA1F" w14:textId="13C25EC4"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Relatif au PMR</w:t>
            </w:r>
          </w:p>
          <w:p w14:paraId="43E163A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120</w:t>
            </w:r>
          </w:p>
        </w:tc>
        <w:tc>
          <w:tcPr>
            <w:tcW w:w="2155" w:type="dxa"/>
          </w:tcPr>
          <w:p w14:paraId="38B8788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14:paraId="17F38BE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35F482A4" w14:textId="77777777" w:rsidTr="00B063FC">
        <w:tc>
          <w:tcPr>
            <w:tcW w:w="945" w:type="dxa"/>
          </w:tcPr>
          <w:p w14:paraId="3C4FC008"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14:paraId="5A86CDF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00978AF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14:paraId="50BBF01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54F67693" w14:textId="77777777" w:rsidR="00B063FC" w:rsidRPr="001E061D" w:rsidRDefault="00B063FC" w:rsidP="00B063FC">
            <w:pPr>
              <w:pStyle w:val="Corpsdetableau"/>
              <w:jc w:val="center"/>
              <w:rPr>
                <w:rFonts w:ascii="Arial" w:hAnsi="Arial" w:cs="Arial"/>
                <w:sz w:val="24"/>
                <w:szCs w:val="24"/>
              </w:rPr>
            </w:pPr>
          </w:p>
        </w:tc>
        <w:tc>
          <w:tcPr>
            <w:tcW w:w="2155" w:type="dxa"/>
          </w:tcPr>
          <w:p w14:paraId="0E2FD10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14:paraId="5B71C08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22BB8292" w14:textId="77777777" w:rsidTr="00B063FC">
        <w:tc>
          <w:tcPr>
            <w:tcW w:w="945" w:type="dxa"/>
          </w:tcPr>
          <w:p w14:paraId="0044A7D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14:paraId="64E8C4C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50D17A3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14:paraId="0F4B084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4C89FD70" w14:textId="77777777" w:rsidR="00B063FC" w:rsidRPr="001E061D" w:rsidRDefault="00B063FC" w:rsidP="00B063FC">
            <w:pPr>
              <w:pStyle w:val="Corpsdetableau"/>
              <w:jc w:val="center"/>
              <w:rPr>
                <w:rFonts w:ascii="Arial" w:hAnsi="Arial" w:cs="Arial"/>
                <w:sz w:val="24"/>
                <w:szCs w:val="24"/>
              </w:rPr>
            </w:pPr>
          </w:p>
        </w:tc>
        <w:tc>
          <w:tcPr>
            <w:tcW w:w="2155" w:type="dxa"/>
          </w:tcPr>
          <w:p w14:paraId="64CC8382"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14:paraId="14DDF98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53AB768D" w14:textId="77777777" w:rsidTr="00B063FC">
        <w:tc>
          <w:tcPr>
            <w:tcW w:w="945" w:type="dxa"/>
          </w:tcPr>
          <w:p w14:paraId="0E8CE78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14:paraId="4E9B846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3F344DF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14:paraId="54A107E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40B901B5" w14:textId="77777777" w:rsidR="00B063FC" w:rsidRPr="001E061D" w:rsidRDefault="00B063FC" w:rsidP="00B063FC">
            <w:pPr>
              <w:pStyle w:val="Corpsdetableau"/>
              <w:jc w:val="center"/>
              <w:rPr>
                <w:rFonts w:ascii="Arial" w:hAnsi="Arial" w:cs="Arial"/>
                <w:sz w:val="24"/>
                <w:szCs w:val="24"/>
              </w:rPr>
            </w:pPr>
          </w:p>
        </w:tc>
        <w:tc>
          <w:tcPr>
            <w:tcW w:w="2155" w:type="dxa"/>
          </w:tcPr>
          <w:p w14:paraId="14835FF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14:paraId="0F0526B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28068CF3" w14:textId="77777777" w:rsidTr="00B063FC">
        <w:tc>
          <w:tcPr>
            <w:tcW w:w="945" w:type="dxa"/>
          </w:tcPr>
          <w:p w14:paraId="73EFD5E9"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14:paraId="52EE51E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1BC96B08"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14:paraId="191BD06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5B169F43" w14:textId="77777777" w:rsidR="00B063FC" w:rsidRPr="001E061D" w:rsidRDefault="00B063FC" w:rsidP="00B063FC">
            <w:pPr>
              <w:pStyle w:val="Corpsdetableau"/>
              <w:jc w:val="center"/>
              <w:rPr>
                <w:rFonts w:ascii="Arial" w:hAnsi="Arial" w:cs="Arial"/>
                <w:sz w:val="24"/>
                <w:szCs w:val="24"/>
              </w:rPr>
            </w:pPr>
          </w:p>
        </w:tc>
        <w:tc>
          <w:tcPr>
            <w:tcW w:w="2155" w:type="dxa"/>
          </w:tcPr>
          <w:p w14:paraId="0DE8AEC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14:paraId="3284B452"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14:paraId="003AE38E" w14:textId="77777777" w:rsidTr="00B063FC">
        <w:tc>
          <w:tcPr>
            <w:tcW w:w="945" w:type="dxa"/>
          </w:tcPr>
          <w:p w14:paraId="1E5A13F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14:paraId="00BD458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14:paraId="7820E82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14:paraId="21768B5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14:paraId="5BCC5AF3" w14:textId="77777777" w:rsidR="00B063FC" w:rsidRPr="001E061D" w:rsidRDefault="00B063FC" w:rsidP="00B063FC">
            <w:pPr>
              <w:pStyle w:val="Corpsdetableau"/>
              <w:jc w:val="center"/>
              <w:rPr>
                <w:rFonts w:ascii="Arial" w:hAnsi="Arial" w:cs="Arial"/>
                <w:sz w:val="24"/>
                <w:szCs w:val="24"/>
              </w:rPr>
            </w:pPr>
          </w:p>
        </w:tc>
        <w:tc>
          <w:tcPr>
            <w:tcW w:w="2155" w:type="dxa"/>
          </w:tcPr>
          <w:p w14:paraId="49CA0E0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14:paraId="6788A55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bl>
    <w:p w14:paraId="6E386ADE" w14:textId="77777777" w:rsidR="00B063FC" w:rsidRPr="001E061D" w:rsidRDefault="00B063FC" w:rsidP="00B063FC">
      <w:pPr>
        <w:ind w:left="708"/>
        <w:jc w:val="both"/>
        <w:rPr>
          <w:rFonts w:ascii="Arial" w:hAnsi="Arial" w:cs="Arial"/>
        </w:rPr>
      </w:pPr>
    </w:p>
    <w:p w14:paraId="0568ADE8"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 par convention le nombre de logements du ou des bâtiments est réparti sur tous les codes adresses le désignant.</w:t>
      </w:r>
    </w:p>
    <w:p w14:paraId="1BE44452"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 xml:space="preserve">Dans l'IPE, la somme des champs </w:t>
      </w:r>
      <w:proofErr w:type="spellStart"/>
      <w:r w:rsidRPr="001E061D">
        <w:rPr>
          <w:rFonts w:ascii="Arial" w:hAnsi="Arial" w:cs="Arial"/>
          <w:sz w:val="24"/>
          <w:szCs w:val="24"/>
        </w:rPr>
        <w:t>NombreLogementsAdresseIPE</w:t>
      </w:r>
      <w:proofErr w:type="spellEnd"/>
      <w:r w:rsidRPr="001E061D">
        <w:rPr>
          <w:rFonts w:ascii="Arial" w:hAnsi="Arial" w:cs="Arial"/>
          <w:sz w:val="24"/>
          <w:szCs w:val="24"/>
        </w:rPr>
        <w:t xml:space="preserve"> des codes adresses associés à un même PM(R) est donc égale au nombre de locaux FTTH desservis par le PM.</w:t>
      </w:r>
    </w:p>
    <w:p w14:paraId="1F1DC99E"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Dans le CR MAD, le nombre total de logements du PM(R) peut être obtenu de deux manières :</w:t>
      </w:r>
    </w:p>
    <w:p w14:paraId="54CC8558" w14:textId="77777777" w:rsidR="00E031C3" w:rsidRDefault="00B063FC" w:rsidP="00E031C3">
      <w:pPr>
        <w:pStyle w:val="Corpsdetexte"/>
        <w:numPr>
          <w:ilvl w:val="0"/>
          <w:numId w:val="29"/>
        </w:numPr>
        <w:rPr>
          <w:rFonts w:ascii="Arial" w:hAnsi="Arial" w:cs="Arial"/>
          <w:sz w:val="24"/>
          <w:szCs w:val="24"/>
        </w:rPr>
      </w:pPr>
      <w:r w:rsidRPr="001E061D">
        <w:rPr>
          <w:rFonts w:ascii="Arial" w:hAnsi="Arial" w:cs="Arial"/>
          <w:sz w:val="24"/>
          <w:szCs w:val="24"/>
        </w:rPr>
        <w:t xml:space="preserve">Pour un même PMT, somme des </w:t>
      </w:r>
      <w:proofErr w:type="spellStart"/>
      <w:r w:rsidRPr="001E061D">
        <w:rPr>
          <w:rFonts w:ascii="Arial" w:hAnsi="Arial" w:cs="Arial"/>
          <w:sz w:val="24"/>
          <w:szCs w:val="24"/>
        </w:rPr>
        <w:t>NombresLogementsAdresseIPE</w:t>
      </w:r>
      <w:proofErr w:type="spellEnd"/>
      <w:r w:rsidRPr="001E061D">
        <w:rPr>
          <w:rFonts w:ascii="Arial" w:hAnsi="Arial" w:cs="Arial"/>
          <w:sz w:val="24"/>
          <w:szCs w:val="24"/>
        </w:rPr>
        <w:t xml:space="preserve"> associés à des codes adresses distincts.</w:t>
      </w:r>
    </w:p>
    <w:p w14:paraId="45245DBB" w14:textId="0E24ABC3" w:rsidR="00E031C3" w:rsidRDefault="007D10B9" w:rsidP="00E031C3">
      <w:pPr>
        <w:pStyle w:val="Corpsdetexte"/>
        <w:numPr>
          <w:ilvl w:val="0"/>
          <w:numId w:val="29"/>
        </w:numPr>
        <w:rPr>
          <w:rFonts w:ascii="Arial" w:hAnsi="Arial" w:cs="Arial"/>
          <w:sz w:val="24"/>
          <w:szCs w:val="24"/>
        </w:rPr>
      </w:pPr>
      <w:r w:rsidRPr="001E061D">
        <w:rPr>
          <w:rFonts w:ascii="Arial" w:hAnsi="Arial" w:cs="Arial"/>
          <w:sz w:val="24"/>
          <w:szCs w:val="24"/>
        </w:rPr>
        <w:t>Somme</w:t>
      </w:r>
      <w:r w:rsidR="00B063FC" w:rsidRPr="001E061D">
        <w:rPr>
          <w:rFonts w:ascii="Arial" w:hAnsi="Arial" w:cs="Arial"/>
          <w:sz w:val="24"/>
          <w:szCs w:val="24"/>
        </w:rPr>
        <w:t xml:space="preserve"> des </w:t>
      </w:r>
      <w:proofErr w:type="spellStart"/>
      <w:r w:rsidR="00B063FC" w:rsidRPr="001E061D">
        <w:rPr>
          <w:rFonts w:ascii="Arial" w:hAnsi="Arial" w:cs="Arial"/>
          <w:sz w:val="24"/>
          <w:szCs w:val="24"/>
        </w:rPr>
        <w:t>NombresLogementsPM</w:t>
      </w:r>
      <w:proofErr w:type="spellEnd"/>
      <w:r w:rsidR="00B063FC" w:rsidRPr="001E061D">
        <w:rPr>
          <w:rFonts w:ascii="Arial" w:hAnsi="Arial" w:cs="Arial"/>
          <w:sz w:val="24"/>
          <w:szCs w:val="24"/>
        </w:rPr>
        <w:t xml:space="preserve"> pour des références de PMT distinctes, soit la somme des nombres de logements desservis par chaque PMT.</w:t>
      </w:r>
    </w:p>
    <w:p w14:paraId="1F2CA3D4"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 xml:space="preserve">** Ici </w:t>
      </w:r>
      <w:proofErr w:type="spellStart"/>
      <w:r w:rsidRPr="001E061D">
        <w:rPr>
          <w:rFonts w:ascii="Arial" w:hAnsi="Arial" w:cs="Arial"/>
          <w:sz w:val="24"/>
          <w:szCs w:val="24"/>
        </w:rPr>
        <w:t>NombreLogementsPM</w:t>
      </w:r>
      <w:proofErr w:type="spellEnd"/>
      <w:r w:rsidRPr="001E061D">
        <w:rPr>
          <w:rFonts w:ascii="Arial" w:hAnsi="Arial" w:cs="Arial"/>
          <w:sz w:val="24"/>
          <w:szCs w:val="24"/>
        </w:rPr>
        <w:t xml:space="preserve"> est relatif au PMT : il s’agit du nombre de logements desservis par le PM Technique.</w:t>
      </w:r>
    </w:p>
    <w:p w14:paraId="0E95CE24" w14:textId="77777777" w:rsidR="00B063FC" w:rsidRPr="001E061D" w:rsidRDefault="00B063FC" w:rsidP="00B063FC">
      <w:pPr>
        <w:ind w:left="708"/>
        <w:jc w:val="both"/>
        <w:rPr>
          <w:rFonts w:ascii="Arial" w:hAnsi="Arial" w:cs="Arial"/>
        </w:rPr>
      </w:pPr>
    </w:p>
    <w:p w14:paraId="2411F18E" w14:textId="77777777"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Exemple de gestion des nombres de logements dans les CR MAD lorsqu’il existe plusieurs code adresses desservis par un même PMR et dans le cas de PM techniques multiples:</w:t>
      </w:r>
    </w:p>
    <w:p w14:paraId="5F6C8A15" w14:textId="77777777" w:rsidR="00B063FC" w:rsidRPr="001E061D" w:rsidRDefault="00B063FC" w:rsidP="00B063FC">
      <w:pPr>
        <w:ind w:left="708"/>
        <w:jc w:val="both"/>
        <w:rPr>
          <w:rFonts w:ascii="Arial" w:hAnsi="Arial" w:cs="Arial"/>
        </w:rPr>
      </w:pPr>
    </w:p>
    <w:p w14:paraId="61FA3BFE" w14:textId="77777777" w:rsidR="00B063FC" w:rsidRPr="001E061D" w:rsidRDefault="00B063FC" w:rsidP="00B063FC">
      <w:pPr>
        <w:ind w:left="708"/>
        <w:jc w:val="both"/>
        <w:rPr>
          <w:rFonts w:ascii="Arial" w:hAnsi="Arial" w:cs="Arial"/>
          <w:b/>
          <w:u w:val="single"/>
        </w:rPr>
      </w:pPr>
      <w:r w:rsidRPr="001E061D">
        <w:rPr>
          <w:rFonts w:ascii="Arial" w:hAnsi="Arial" w:cs="Arial"/>
          <w:b/>
          <w:u w:val="single"/>
        </w:rPr>
        <w:t>Cas "ZMD"</w:t>
      </w:r>
    </w:p>
    <w:p w14:paraId="57DC5C7C"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698688" behindDoc="0" locked="0" layoutInCell="1" allowOverlap="1" wp14:anchorId="132C281C" wp14:editId="200B8687">
                <wp:simplePos x="0" y="0"/>
                <wp:positionH relativeFrom="column">
                  <wp:posOffset>1314450</wp:posOffset>
                </wp:positionH>
                <wp:positionV relativeFrom="paragraph">
                  <wp:posOffset>82550</wp:posOffset>
                </wp:positionV>
                <wp:extent cx="310515" cy="222250"/>
                <wp:effectExtent l="0" t="0" r="0" b="6350"/>
                <wp:wrapNone/>
                <wp:docPr id="2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F4D7A0" id="AutoShape 34" o:spid="_x0000_s1026" style="position:absolute;margin-left:103.5pt;margin-top:6.5pt;width:24.45pt;height:1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"/>
            </w:pict>
          </mc:Fallback>
        </mc:AlternateContent>
      </w:r>
    </w:p>
    <w:p w14:paraId="3BD4D963"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13024" behindDoc="0" locked="0" layoutInCell="1" allowOverlap="1" wp14:anchorId="7534A00A" wp14:editId="7EEC85E8">
                <wp:simplePos x="0" y="0"/>
                <wp:positionH relativeFrom="column">
                  <wp:posOffset>3452495</wp:posOffset>
                </wp:positionH>
                <wp:positionV relativeFrom="paragraph">
                  <wp:posOffset>145415</wp:posOffset>
                </wp:positionV>
                <wp:extent cx="260985" cy="291465"/>
                <wp:effectExtent l="0" t="0" r="5715" b="0"/>
                <wp:wrapNone/>
                <wp:docPr id="2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 cy="291465"/>
                        </a:xfrm>
                        <a:prstGeom prst="rect">
                          <a:avLst/>
                        </a:prstGeom>
                        <a:solidFill>
                          <a:srgbClr val="FFFFFF"/>
                        </a:solidFill>
                        <a:ln w="9525">
                          <a:solidFill>
                            <a:srgbClr val="000000"/>
                          </a:solidFill>
                          <a:miter lim="800000"/>
                          <a:headEnd/>
                          <a:tailEnd/>
                        </a:ln>
                      </wps:spPr>
                      <wps:txbx>
                        <w:txbxContent>
                          <w:p w14:paraId="3DDF15A7" w14:textId="77777777" w:rsidR="009762F0" w:rsidRDefault="009762F0" w:rsidP="00B063FC">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4A00A" id="Text Box 48" o:spid="_x0000_s1046" type="#_x0000_t202" style="position:absolute;left:0;text-align:left;margin-left:271.85pt;margin-top:11.45pt;width:20.55pt;height:22.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">
                <v:textbox>
                  <w:txbxContent>
                    <w:p w14:paraId="3DDF15A7" w14:textId="77777777" w:rsidR="009762F0" w:rsidRDefault="009762F0" w:rsidP="00B063FC">
                      <w:r>
                        <w:t>1</w:t>
                      </w:r>
                    </w:p>
                  </w:txbxContent>
                </v:textbox>
              </v:shape>
            </w:pict>
          </mc:Fallback>
        </mc:AlternateContent>
      </w:r>
      <w:r>
        <w:rPr>
          <w:rFonts w:ascii="Arial" w:hAnsi="Arial" w:cs="Arial"/>
          <w:noProof/>
        </w:rPr>
        <mc:AlternateContent>
          <mc:Choice Requires="wps">
            <w:drawing>
              <wp:anchor distT="0" distB="0" distL="114300" distR="114300" simplePos="0" relativeHeight="251707904" behindDoc="0" locked="0" layoutInCell="1" allowOverlap="1" wp14:anchorId="52DA133C" wp14:editId="1320CBAD">
                <wp:simplePos x="0" y="0"/>
                <wp:positionH relativeFrom="column">
                  <wp:posOffset>4524375</wp:posOffset>
                </wp:positionH>
                <wp:positionV relativeFrom="paragraph">
                  <wp:posOffset>33655</wp:posOffset>
                </wp:positionV>
                <wp:extent cx="412750" cy="403225"/>
                <wp:effectExtent l="0" t="0" r="6350" b="0"/>
                <wp:wrapNone/>
                <wp:docPr id="22"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0" cy="403225"/>
                        </a:xfrm>
                        <a:prstGeom prst="ellipse">
                          <a:avLst/>
                        </a:prstGeom>
                        <a:solidFill>
                          <a:srgbClr val="FFFFFF"/>
                        </a:solidFill>
                        <a:ln w="9525">
                          <a:solidFill>
                            <a:srgbClr val="000000"/>
                          </a:solidFill>
                          <a:round/>
                          <a:headEnd/>
                          <a:tailEnd/>
                        </a:ln>
                      </wps:spPr>
                      <wps:txbx>
                        <w:txbxContent>
                          <w:p w14:paraId="05F3EA9F" w14:textId="77777777" w:rsidR="009762F0" w:rsidRDefault="009762F0" w:rsidP="00B063FC">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DA133C" id="Oval 43" o:spid="_x0000_s1047" style="position:absolute;left:0;text-align:left;margin-left:356.25pt;margin-top:2.65pt;width:32.5pt;height:31.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">
                <v:textbox>
                  <w:txbxContent>
                    <w:p w14:paraId="05F3EA9F" w14:textId="77777777" w:rsidR="009762F0" w:rsidRDefault="009762F0" w:rsidP="00B063FC">
                      <w:r>
                        <w:t>2</w:t>
                      </w:r>
                    </w:p>
                  </w:txbxContent>
                </v:textbox>
              </v:oval>
            </w:pict>
          </mc:Fallback>
        </mc:AlternateContent>
      </w:r>
      <w:r>
        <w:rPr>
          <w:rFonts w:ascii="Arial" w:hAnsi="Arial" w:cs="Arial"/>
          <w:noProof/>
        </w:rPr>
        <mc:AlternateContent>
          <mc:Choice Requires="wps">
            <w:drawing>
              <wp:anchor distT="0" distB="0" distL="114300" distR="114300" simplePos="0" relativeHeight="251700736" behindDoc="0" locked="0" layoutInCell="1" allowOverlap="1" wp14:anchorId="6C326E62" wp14:editId="65C18AD4">
                <wp:simplePos x="0" y="0"/>
                <wp:positionH relativeFrom="column">
                  <wp:posOffset>1624965</wp:posOffset>
                </wp:positionH>
                <wp:positionV relativeFrom="paragraph">
                  <wp:posOffset>26035</wp:posOffset>
                </wp:positionV>
                <wp:extent cx="708660" cy="294005"/>
                <wp:effectExtent l="0" t="0" r="0" b="10795"/>
                <wp:wrapNone/>
                <wp:docPr id="2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294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3528E9" id="AutoShape 36" o:spid="_x0000_s1026" type="#_x0000_t34" style="position:absolute;margin-left:127.95pt;margin-top:2.05pt;width:55.8pt;height:23.1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"/>
            </w:pict>
          </mc:Fallback>
        </mc:AlternateContent>
      </w:r>
      <w:r>
        <w:rPr>
          <w:rFonts w:ascii="Arial" w:hAnsi="Arial" w:cs="Arial"/>
          <w:noProof/>
        </w:rPr>
        <mc:AlternateContent>
          <mc:Choice Requires="wps">
            <w:drawing>
              <wp:anchor distT="0" distB="0" distL="114300" distR="114300" simplePos="0" relativeHeight="251701760" behindDoc="0" locked="0" layoutInCell="1" allowOverlap="1" wp14:anchorId="4CF7D024" wp14:editId="59F8C8D9">
                <wp:simplePos x="0" y="0"/>
                <wp:positionH relativeFrom="column">
                  <wp:posOffset>1219835</wp:posOffset>
                </wp:positionH>
                <wp:positionV relativeFrom="paragraph">
                  <wp:posOffset>130175</wp:posOffset>
                </wp:positionV>
                <wp:extent cx="548640" cy="222250"/>
                <wp:effectExtent l="0" t="0" r="0" b="0"/>
                <wp:wrapNone/>
                <wp:docPr id="2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3A9E0FD7" w14:textId="77777777" w:rsidR="009762F0" w:rsidRPr="00ED69E5" w:rsidRDefault="009762F0" w:rsidP="00B063FC">
                            <w:pPr>
                              <w:rPr>
                                <w:sz w:val="18"/>
                              </w:rPr>
                            </w:pPr>
                            <w:r w:rsidRPr="00ED69E5">
                              <w:rPr>
                                <w:sz w:val="18"/>
                              </w:rPr>
                              <w:t>PMT1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7D024" id="Text Box 37" o:spid="_x0000_s1048" type="#_x0000_t202" style="position:absolute;left:0;text-align:left;margin-left:96.05pt;margin-top:10.25pt;width:43.2pt;height:17.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" filled="f" stroked="f" strokeweight="1.25pt">
                <v:textbox>
                  <w:txbxContent>
                    <w:p w14:paraId="3A9E0FD7" w14:textId="77777777" w:rsidR="009762F0" w:rsidRPr="00ED69E5" w:rsidRDefault="009762F0" w:rsidP="00B063FC">
                      <w:pPr>
                        <w:rPr>
                          <w:sz w:val="18"/>
                        </w:rPr>
                      </w:pPr>
                      <w:r w:rsidRPr="00ED69E5">
                        <w:rPr>
                          <w:sz w:val="18"/>
                        </w:rPr>
                        <w:t>PMT1</w:t>
                      </w:r>
                    </w:p>
                  </w:txbxContent>
                </v:textbox>
              </v:shape>
            </w:pict>
          </mc:Fallback>
        </mc:AlternateContent>
      </w:r>
      <w:r>
        <w:rPr>
          <w:rFonts w:ascii="Arial" w:hAnsi="Arial" w:cs="Arial"/>
          <w:noProof/>
        </w:rPr>
        <mc:AlternateContent>
          <mc:Choice Requires="wps">
            <w:drawing>
              <wp:anchor distT="4294967295" distB="4294967295" distL="114300" distR="114300" simplePos="0" relativeHeight="251702784" behindDoc="0" locked="0" layoutInCell="1" allowOverlap="1" wp14:anchorId="383E0985" wp14:editId="3F00013E">
                <wp:simplePos x="0" y="0"/>
                <wp:positionH relativeFrom="column">
                  <wp:posOffset>3603625</wp:posOffset>
                </wp:positionH>
                <wp:positionV relativeFrom="paragraph">
                  <wp:posOffset>939164</wp:posOffset>
                </wp:positionV>
                <wp:extent cx="588010" cy="0"/>
                <wp:effectExtent l="0" t="0" r="0" b="0"/>
                <wp:wrapNone/>
                <wp:docPr id="19"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184078" id="AutoShape 38" o:spid="_x0000_s1026" type="#_x0000_t32" style="position:absolute;margin-left:283.75pt;margin-top:73.95pt;width:46.3pt;height:0;z-index:251702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"/>
            </w:pict>
          </mc:Fallback>
        </mc:AlternateContent>
      </w:r>
      <w:r>
        <w:rPr>
          <w:rFonts w:ascii="Arial" w:hAnsi="Arial" w:cs="Arial"/>
          <w:noProof/>
        </w:rPr>
        <mc:AlternateContent>
          <mc:Choice Requires="wps">
            <w:drawing>
              <wp:anchor distT="0" distB="0" distL="114300" distR="114300" simplePos="0" relativeHeight="251697664" behindDoc="0" locked="0" layoutInCell="1" allowOverlap="1" wp14:anchorId="7E3C7DC3" wp14:editId="71B1A4A9">
                <wp:simplePos x="0" y="0"/>
                <wp:positionH relativeFrom="column">
                  <wp:posOffset>2162810</wp:posOffset>
                </wp:positionH>
                <wp:positionV relativeFrom="paragraph">
                  <wp:posOffset>145415</wp:posOffset>
                </wp:positionV>
                <wp:extent cx="1550670" cy="969645"/>
                <wp:effectExtent l="0" t="0" r="0" b="190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0670" cy="969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6FF5A" id="Rectangle 33" o:spid="_x0000_s1026" style="position:absolute;margin-left:170.3pt;margin-top:11.45pt;width:122.1pt;height:76.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"/>
            </w:pict>
          </mc:Fallback>
        </mc:AlternateContent>
      </w:r>
      <w:r>
        <w:rPr>
          <w:rFonts w:ascii="Arial" w:hAnsi="Arial" w:cs="Arial"/>
          <w:noProof/>
        </w:rPr>
        <mc:AlternateContent>
          <mc:Choice Requires="wps">
            <w:drawing>
              <wp:anchor distT="4294967295" distB="4294967295" distL="114300" distR="114300" simplePos="0" relativeHeight="251704832" behindDoc="0" locked="0" layoutInCell="1" allowOverlap="1" wp14:anchorId="4706ED4B" wp14:editId="6FCA207F">
                <wp:simplePos x="0" y="0"/>
                <wp:positionH relativeFrom="column">
                  <wp:posOffset>726440</wp:posOffset>
                </wp:positionH>
                <wp:positionV relativeFrom="paragraph">
                  <wp:posOffset>26034</wp:posOffset>
                </wp:positionV>
                <wp:extent cx="588010" cy="0"/>
                <wp:effectExtent l="0" t="0" r="0" b="0"/>
                <wp:wrapNone/>
                <wp:docPr id="17"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EA5B09" id="AutoShape 40" o:spid="_x0000_s1026" type="#_x0000_t32" style="position:absolute;margin-left:57.2pt;margin-top:2.05pt;width:46.3pt;height:0;z-index:251704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"/>
            </w:pict>
          </mc:Fallback>
        </mc:AlternateContent>
      </w:r>
    </w:p>
    <w:p w14:paraId="6FA48AB8"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05856" behindDoc="0" locked="0" layoutInCell="1" allowOverlap="1" wp14:anchorId="384DA891" wp14:editId="1648830B">
                <wp:simplePos x="0" y="0"/>
                <wp:positionH relativeFrom="column">
                  <wp:posOffset>2242185</wp:posOffset>
                </wp:positionH>
                <wp:positionV relativeFrom="paragraph">
                  <wp:posOffset>50165</wp:posOffset>
                </wp:positionV>
                <wp:extent cx="639445" cy="729615"/>
                <wp:effectExtent l="0" t="0" r="8255" b="0"/>
                <wp:wrapNone/>
                <wp:docPr id="16"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445" cy="7296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5F3111" id="Oval 41" o:spid="_x0000_s1026" style="position:absolute;margin-left:176.55pt;margin-top:3.95pt;width:50.35pt;height:57.4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"/>
            </w:pict>
          </mc:Fallback>
        </mc:AlternateContent>
      </w:r>
    </w:p>
    <w:p w14:paraId="166ABA4B"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10976" behindDoc="0" locked="0" layoutInCell="1" allowOverlap="1" wp14:anchorId="76D7F198" wp14:editId="555C41B0">
                <wp:simplePos x="0" y="0"/>
                <wp:positionH relativeFrom="column">
                  <wp:posOffset>4352290</wp:posOffset>
                </wp:positionH>
                <wp:positionV relativeFrom="paragraph">
                  <wp:posOffset>1270</wp:posOffset>
                </wp:positionV>
                <wp:extent cx="187325" cy="480695"/>
                <wp:effectExtent l="13970" t="5715" r="8255" b="8890"/>
                <wp:wrapNone/>
                <wp:docPr id="4" name="Ar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87325" cy="480695"/>
                        </a:xfrm>
                        <a:custGeom>
                          <a:avLst/>
                          <a:gdLst>
                            <a:gd name="T0" fmla="*/ 0 w 21600"/>
                            <a:gd name="T1" fmla="*/ 0 h 21600"/>
                            <a:gd name="T2" fmla="*/ 187325 w 21600"/>
                            <a:gd name="T3" fmla="*/ 480695 h 21600"/>
                            <a:gd name="T4" fmla="*/ 0 w 21600"/>
                            <a:gd name="T5" fmla="*/ 48069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996FD0" id="Arc 46" o:spid="_x0000_s1026" style="position:absolute;margin-left:342.7pt;margin-top:.1pt;width:14.75pt;height:37.85pt;flip:x;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" path="m-1,nfc11929,,21600,9670,21600,21600em-1,nsc11929,,21600,9670,21600,21600l,21600,-1,xe" filled="f">
                <v:path arrowok="t" o:extrusionok="f" o:connecttype="custom" o:connectlocs="0,0;1624567,10697578;0,10697578" o:connectangles="0,0,0"/>
              </v:shape>
            </w:pict>
          </mc:Fallback>
        </mc:AlternateContent>
      </w:r>
      <w:r>
        <w:rPr>
          <w:rFonts w:ascii="Arial" w:hAnsi="Arial" w:cs="Arial"/>
          <w:noProof/>
        </w:rPr>
        <mc:AlternateContent>
          <mc:Choice Requires="wps">
            <w:drawing>
              <wp:anchor distT="0" distB="0" distL="114300" distR="114300" simplePos="0" relativeHeight="251708928" behindDoc="0" locked="0" layoutInCell="1" allowOverlap="1" wp14:anchorId="4F50E550" wp14:editId="6D7A08E0">
                <wp:simplePos x="0" y="0"/>
                <wp:positionH relativeFrom="column">
                  <wp:posOffset>5006975</wp:posOffset>
                </wp:positionH>
                <wp:positionV relativeFrom="paragraph">
                  <wp:posOffset>33655</wp:posOffset>
                </wp:positionV>
                <wp:extent cx="413385" cy="448310"/>
                <wp:effectExtent l="0" t="0" r="5715" b="8890"/>
                <wp:wrapNone/>
                <wp:docPr id="1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448310"/>
                        </a:xfrm>
                        <a:prstGeom prst="ellipse">
                          <a:avLst/>
                        </a:prstGeom>
                        <a:solidFill>
                          <a:srgbClr val="FFFFFF"/>
                        </a:solidFill>
                        <a:ln w="9525">
                          <a:solidFill>
                            <a:srgbClr val="000000"/>
                          </a:solidFill>
                          <a:round/>
                          <a:headEnd/>
                          <a:tailEnd/>
                        </a:ln>
                      </wps:spPr>
                      <wps:txbx>
                        <w:txbxContent>
                          <w:p w14:paraId="127412E7" w14:textId="77777777" w:rsidR="009762F0" w:rsidRDefault="009762F0" w:rsidP="00B063FC">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50E550" id="Oval 44" o:spid="_x0000_s1049" style="position:absolute;left:0;text-align:left;margin-left:394.25pt;margin-top:2.65pt;width:32.55pt;height:35.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">
                <v:textbox>
                  <w:txbxContent>
                    <w:p w14:paraId="127412E7" w14:textId="77777777" w:rsidR="009762F0" w:rsidRDefault="009762F0" w:rsidP="00B063FC">
                      <w:r>
                        <w:t>3</w:t>
                      </w:r>
                    </w:p>
                  </w:txbxContent>
                </v:textbox>
              </v:oval>
            </w:pict>
          </mc:Fallback>
        </mc:AlternateContent>
      </w:r>
      <w:r>
        <w:rPr>
          <w:rFonts w:ascii="Arial" w:hAnsi="Arial" w:cs="Arial"/>
          <w:noProof/>
        </w:rPr>
        <mc:AlternateContent>
          <mc:Choice Requires="wps">
            <w:drawing>
              <wp:anchor distT="0" distB="0" distL="114300" distR="114300" simplePos="0" relativeHeight="251706880" behindDoc="0" locked="0" layoutInCell="1" allowOverlap="1" wp14:anchorId="7DB358E8" wp14:editId="6466ACE6">
                <wp:simplePos x="0" y="0"/>
                <wp:positionH relativeFrom="column">
                  <wp:posOffset>3034030</wp:posOffset>
                </wp:positionH>
                <wp:positionV relativeFrom="paragraph">
                  <wp:posOffset>33655</wp:posOffset>
                </wp:positionV>
                <wp:extent cx="639445" cy="729615"/>
                <wp:effectExtent l="0" t="0" r="8255" b="0"/>
                <wp:wrapNone/>
                <wp:docPr id="13"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445" cy="72961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FE7AB2" id="Oval 42" o:spid="_x0000_s1026" style="position:absolute;margin-left:238.9pt;margin-top:2.65pt;width:50.35pt;height:57.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"/>
            </w:pict>
          </mc:Fallback>
        </mc:AlternateContent>
      </w:r>
    </w:p>
    <w:p w14:paraId="1779960E"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12000" behindDoc="0" locked="0" layoutInCell="1" allowOverlap="1" wp14:anchorId="5203CDB1" wp14:editId="76F6ECD8">
                <wp:simplePos x="0" y="0"/>
                <wp:positionH relativeFrom="column">
                  <wp:posOffset>4352290</wp:posOffset>
                </wp:positionH>
                <wp:positionV relativeFrom="paragraph">
                  <wp:posOffset>68580</wp:posOffset>
                </wp:positionV>
                <wp:extent cx="654685" cy="254635"/>
                <wp:effectExtent l="13970" t="10160" r="7620" b="11430"/>
                <wp:wrapNone/>
                <wp:docPr id="1" name="Ar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54685" cy="254635"/>
                        </a:xfrm>
                        <a:custGeom>
                          <a:avLst/>
                          <a:gdLst>
                            <a:gd name="T0" fmla="*/ 0 w 21600"/>
                            <a:gd name="T1" fmla="*/ 0 h 21600"/>
                            <a:gd name="T2" fmla="*/ 654685 w 21600"/>
                            <a:gd name="T3" fmla="*/ 254635 h 21600"/>
                            <a:gd name="T4" fmla="*/ 0 w 21600"/>
                            <a:gd name="T5" fmla="*/ 2546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ED4F6" id="Arc 47" o:spid="_x0000_s1026" style="position:absolute;margin-left:342.7pt;margin-top:5.4pt;width:51.55pt;height:20.05pt;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" path="m-1,nfc11929,,21600,9670,21600,21600em-1,nsc11929,,21600,9670,21600,21600l,21600,-1,xe" filled="f">
                <v:path arrowok="t" o:extrusionok="f" o:connecttype="custom" o:connectlocs="0,0;19843169,3001805;0,3001805" o:connectangles="0,0,0"/>
              </v:shape>
            </w:pict>
          </mc:Fallback>
        </mc:AlternateContent>
      </w:r>
    </w:p>
    <w:p w14:paraId="2E7E6384" w14:textId="77777777" w:rsidR="00B063FC" w:rsidRPr="001E061D" w:rsidRDefault="00B063FC" w:rsidP="00B063FC">
      <w:pPr>
        <w:ind w:left="708"/>
        <w:jc w:val="both"/>
        <w:rPr>
          <w:rFonts w:ascii="Arial" w:hAnsi="Arial" w:cs="Arial"/>
        </w:rPr>
      </w:pPr>
    </w:p>
    <w:p w14:paraId="41BC7CEB"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4294967295" distB="4294967295" distL="114300" distR="114300" simplePos="0" relativeHeight="251709952" behindDoc="0" locked="0" layoutInCell="1" allowOverlap="1" wp14:anchorId="79E909BC" wp14:editId="7C276775">
                <wp:simplePos x="0" y="0"/>
                <wp:positionH relativeFrom="column">
                  <wp:posOffset>4501515</wp:posOffset>
                </wp:positionH>
                <wp:positionV relativeFrom="paragraph">
                  <wp:posOffset>116204</wp:posOffset>
                </wp:positionV>
                <wp:extent cx="588010" cy="0"/>
                <wp:effectExtent l="0" t="0" r="0" b="0"/>
                <wp:wrapNone/>
                <wp:docPr id="11"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0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E3561E" id="AutoShape 45" o:spid="_x0000_s1026" type="#_x0000_t32" style="position:absolute;margin-left:354.45pt;margin-top:9.15pt;width:46.3pt;height:0;z-index:251709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"/>
            </w:pict>
          </mc:Fallback>
        </mc:AlternateContent>
      </w:r>
      <w:r>
        <w:rPr>
          <w:rFonts w:ascii="Arial" w:hAnsi="Arial" w:cs="Arial"/>
          <w:noProof/>
        </w:rPr>
        <mc:AlternateContent>
          <mc:Choice Requires="wps">
            <w:drawing>
              <wp:anchor distT="0" distB="0" distL="114300" distR="114300" simplePos="0" relativeHeight="251699712" behindDoc="0" locked="0" layoutInCell="1" allowOverlap="1" wp14:anchorId="0EB8DE94" wp14:editId="653F9CF8">
                <wp:simplePos x="0" y="0"/>
                <wp:positionH relativeFrom="column">
                  <wp:posOffset>4191635</wp:posOffset>
                </wp:positionH>
                <wp:positionV relativeFrom="paragraph">
                  <wp:posOffset>4445</wp:posOffset>
                </wp:positionV>
                <wp:extent cx="310515" cy="222250"/>
                <wp:effectExtent l="0" t="0" r="0" b="6350"/>
                <wp:wrapNone/>
                <wp:docPr id="10"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 cy="2222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5BC97C" id="AutoShape 35" o:spid="_x0000_s1026" style="position:absolute;margin-left:330.05pt;margin-top:.35pt;width:24.45pt;height:1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"/>
            </w:pict>
          </mc:Fallback>
        </mc:AlternateContent>
      </w:r>
    </w:p>
    <w:p w14:paraId="77112586" w14:textId="77777777" w:rsidR="00B063FC" w:rsidRPr="001E061D" w:rsidRDefault="003C4F37" w:rsidP="00B063FC">
      <w:pPr>
        <w:ind w:left="708"/>
        <w:jc w:val="both"/>
        <w:rPr>
          <w:rFonts w:ascii="Arial" w:hAnsi="Arial" w:cs="Arial"/>
        </w:rPr>
      </w:pPr>
      <w:r>
        <w:rPr>
          <w:rFonts w:ascii="Arial" w:hAnsi="Arial" w:cs="Arial"/>
          <w:noProof/>
        </w:rPr>
        <mc:AlternateContent>
          <mc:Choice Requires="wps">
            <w:drawing>
              <wp:anchor distT="0" distB="0" distL="114300" distR="114300" simplePos="0" relativeHeight="251703808" behindDoc="0" locked="0" layoutInCell="1" allowOverlap="1" wp14:anchorId="5475C1B1" wp14:editId="449476D9">
                <wp:simplePos x="0" y="0"/>
                <wp:positionH relativeFrom="column">
                  <wp:posOffset>4096385</wp:posOffset>
                </wp:positionH>
                <wp:positionV relativeFrom="paragraph">
                  <wp:posOffset>67310</wp:posOffset>
                </wp:positionV>
                <wp:extent cx="548640" cy="222250"/>
                <wp:effectExtent l="0" t="0" r="0" b="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14:paraId="1C2655BB" w14:textId="77777777" w:rsidR="009762F0" w:rsidRPr="00ED69E5" w:rsidRDefault="009762F0" w:rsidP="00B063FC">
                            <w:pPr>
                              <w:rPr>
                                <w:sz w:val="18"/>
                              </w:rPr>
                            </w:pPr>
                            <w:r>
                              <w:rPr>
                                <w:sz w:val="18"/>
                              </w:rPr>
                              <w:t>PMT2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5C1B1" id="Text Box 39" o:spid="_x0000_s1050" type="#_x0000_t202" style="position:absolute;left:0;text-align:left;margin-left:322.55pt;margin-top:5.3pt;width:43.2pt;height:17.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" filled="f" stroked="f" strokeweight="1.25pt">
                <v:textbox>
                  <w:txbxContent>
                    <w:p w14:paraId="1C2655BB" w14:textId="77777777" w:rsidR="009762F0" w:rsidRPr="00ED69E5" w:rsidRDefault="009762F0" w:rsidP="00B063FC">
                      <w:pPr>
                        <w:rPr>
                          <w:sz w:val="18"/>
                        </w:rPr>
                      </w:pPr>
                      <w:r>
                        <w:rPr>
                          <w:sz w:val="18"/>
                        </w:rPr>
                        <w:t>PMT2</w:t>
                      </w:r>
                    </w:p>
                  </w:txbxContent>
                </v:textbox>
              </v:shape>
            </w:pict>
          </mc:Fallback>
        </mc:AlternateContent>
      </w:r>
    </w:p>
    <w:p w14:paraId="67D983EF" w14:textId="77777777" w:rsidR="00B063FC" w:rsidRPr="001E061D" w:rsidRDefault="00B063FC" w:rsidP="00B063FC">
      <w:pPr>
        <w:ind w:left="708"/>
        <w:jc w:val="both"/>
        <w:rPr>
          <w:rFonts w:ascii="Arial" w:hAnsi="Arial" w:cs="Arial"/>
        </w:rPr>
      </w:pPr>
    </w:p>
    <w:p w14:paraId="1EA74437" w14:textId="77777777" w:rsidR="00B063FC" w:rsidRPr="001E061D" w:rsidRDefault="00B063FC" w:rsidP="00B063FC">
      <w:pPr>
        <w:ind w:left="708"/>
        <w:jc w:val="both"/>
        <w:rPr>
          <w:rFonts w:ascii="Arial" w:hAnsi="Arial" w:cs="Arial"/>
        </w:rPr>
      </w:pPr>
    </w:p>
    <w:p w14:paraId="11F0A409"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 = 600 locaux FTTH</w:t>
      </w:r>
    </w:p>
    <w:p w14:paraId="57D1ADA2"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2 = 1 local FTTH</w:t>
      </w:r>
    </w:p>
    <w:p w14:paraId="21FEFAD1" w14:textId="77777777"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3 = 2 locaux FTTH</w:t>
      </w:r>
    </w:p>
    <w:p w14:paraId="4DE8EB08" w14:textId="77777777" w:rsidR="00B063FC" w:rsidRPr="001E061D" w:rsidRDefault="00B063FC" w:rsidP="00B063FC">
      <w:pPr>
        <w:ind w:left="708"/>
        <w:jc w:val="both"/>
        <w:rPr>
          <w:rFonts w:ascii="Arial" w:hAnsi="Arial" w:cs="Arial"/>
        </w:rPr>
      </w:pPr>
    </w:p>
    <w:tbl>
      <w:tblPr>
        <w:tblStyle w:val="Grilledutableau"/>
        <w:tblW w:w="10065" w:type="dxa"/>
        <w:tblInd w:w="-34" w:type="dxa"/>
        <w:tblLayout w:type="fixed"/>
        <w:tblLook w:val="04A0" w:firstRow="1" w:lastRow="0" w:firstColumn="1" w:lastColumn="0" w:noHBand="0" w:noVBand="1"/>
      </w:tblPr>
      <w:tblGrid>
        <w:gridCol w:w="979"/>
        <w:gridCol w:w="723"/>
        <w:gridCol w:w="850"/>
        <w:gridCol w:w="1559"/>
        <w:gridCol w:w="1985"/>
        <w:gridCol w:w="1843"/>
        <w:gridCol w:w="2126"/>
      </w:tblGrid>
      <w:tr w:rsidR="00B063FC" w:rsidRPr="001E061D" w14:paraId="557DF544" w14:textId="77777777" w:rsidTr="00B063FC">
        <w:tc>
          <w:tcPr>
            <w:tcW w:w="979" w:type="dxa"/>
            <w:shd w:val="clear" w:color="auto" w:fill="1E9BC3"/>
          </w:tcPr>
          <w:p w14:paraId="7B8D7A34" w14:textId="77777777"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723" w:type="dxa"/>
            <w:shd w:val="clear" w:color="auto" w:fill="1E9BC3"/>
          </w:tcPr>
          <w:p w14:paraId="7D961718"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850" w:type="dxa"/>
            <w:shd w:val="clear" w:color="auto" w:fill="1E9BC3"/>
          </w:tcPr>
          <w:p w14:paraId="0200FDD1"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559" w:type="dxa"/>
            <w:shd w:val="clear" w:color="auto" w:fill="1E9BC3"/>
          </w:tcPr>
          <w:p w14:paraId="7B15E568"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CapaciteMaxPM</w:t>
            </w:r>
            <w:proofErr w:type="spellEnd"/>
          </w:p>
        </w:tc>
        <w:tc>
          <w:tcPr>
            <w:tcW w:w="1985" w:type="dxa"/>
            <w:shd w:val="clear" w:color="auto" w:fill="1E9BC3"/>
          </w:tcPr>
          <w:p w14:paraId="120EC69D"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5BE63AF1"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1843" w:type="dxa"/>
            <w:shd w:val="clear" w:color="auto" w:fill="1E9BC3"/>
          </w:tcPr>
          <w:p w14:paraId="2A701B73"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29D9D3D6" w14:textId="77777777"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126" w:type="dxa"/>
            <w:shd w:val="clear" w:color="auto" w:fill="1E9BC3"/>
          </w:tcPr>
          <w:p w14:paraId="24A0700B" w14:textId="77777777"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14:paraId="39F70B6C" w14:textId="77777777" w:rsidR="00B063FC" w:rsidRPr="001E061D" w:rsidRDefault="00B063FC" w:rsidP="00B063FC">
            <w:pPr>
              <w:pStyle w:val="Corpsdetableau"/>
              <w:jc w:val="center"/>
              <w:rPr>
                <w:rFonts w:ascii="Arial" w:hAnsi="Arial" w:cs="Arial"/>
                <w:b/>
                <w:color w:val="FFFFFF" w:themeColor="background1"/>
                <w:sz w:val="24"/>
                <w:szCs w:val="24"/>
              </w:rPr>
            </w:pPr>
            <w:proofErr w:type="spellStart"/>
            <w:r w:rsidRPr="001E061D">
              <w:rPr>
                <w:rFonts w:ascii="Arial" w:hAnsi="Arial" w:cs="Arial"/>
                <w:color w:val="FFFFFF" w:themeColor="background1"/>
                <w:sz w:val="24"/>
                <w:szCs w:val="24"/>
              </w:rPr>
              <w:t>AdresseIPE</w:t>
            </w:r>
            <w:proofErr w:type="spellEnd"/>
          </w:p>
        </w:tc>
      </w:tr>
      <w:tr w:rsidR="00B063FC" w:rsidRPr="001E061D" w14:paraId="3E4F62D4" w14:textId="77777777" w:rsidTr="00B063FC">
        <w:tc>
          <w:tcPr>
            <w:tcW w:w="979" w:type="dxa"/>
          </w:tcPr>
          <w:p w14:paraId="5C371309"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14:paraId="47E2183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47C8991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14:paraId="75A5619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val="restart"/>
            <w:vAlign w:val="center"/>
          </w:tcPr>
          <w:p w14:paraId="649DC91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Variable en fonction de la livraison, relatif au  PMR</w:t>
            </w:r>
          </w:p>
          <w:p w14:paraId="1437DB69"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Exemple : si tout est livré en une seule livraison pour les 3 adresses, 603.</w:t>
            </w:r>
          </w:p>
        </w:tc>
        <w:tc>
          <w:tcPr>
            <w:tcW w:w="1843" w:type="dxa"/>
          </w:tcPr>
          <w:p w14:paraId="3DE9082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14:paraId="2FE9FB0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14:paraId="34C5CED5" w14:textId="77777777" w:rsidTr="00B063FC">
        <w:tc>
          <w:tcPr>
            <w:tcW w:w="979" w:type="dxa"/>
          </w:tcPr>
          <w:p w14:paraId="068F367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14:paraId="3F28FF5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22D9A353"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14:paraId="125B696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57E6EAAF" w14:textId="77777777" w:rsidR="00B063FC" w:rsidRPr="001E061D" w:rsidRDefault="00B063FC" w:rsidP="00B063FC">
            <w:pPr>
              <w:pStyle w:val="Corpsdetableau"/>
              <w:jc w:val="center"/>
              <w:rPr>
                <w:rFonts w:ascii="Arial" w:hAnsi="Arial" w:cs="Arial"/>
                <w:sz w:val="24"/>
                <w:szCs w:val="24"/>
              </w:rPr>
            </w:pPr>
          </w:p>
        </w:tc>
        <w:tc>
          <w:tcPr>
            <w:tcW w:w="1843" w:type="dxa"/>
          </w:tcPr>
          <w:p w14:paraId="50C60EB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14:paraId="593080B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14:paraId="604BBFC4" w14:textId="77777777" w:rsidTr="00B063FC">
        <w:tc>
          <w:tcPr>
            <w:tcW w:w="979" w:type="dxa"/>
          </w:tcPr>
          <w:p w14:paraId="239C94A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14:paraId="48FE906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68F65D7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14:paraId="4E6C71D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315886F2" w14:textId="77777777" w:rsidR="00B063FC" w:rsidRPr="001E061D" w:rsidRDefault="00B063FC" w:rsidP="00B063FC">
            <w:pPr>
              <w:pStyle w:val="Corpsdetableau"/>
              <w:jc w:val="center"/>
              <w:rPr>
                <w:rFonts w:ascii="Arial" w:hAnsi="Arial" w:cs="Arial"/>
                <w:sz w:val="24"/>
                <w:szCs w:val="24"/>
              </w:rPr>
            </w:pPr>
          </w:p>
        </w:tc>
        <w:tc>
          <w:tcPr>
            <w:tcW w:w="1843" w:type="dxa"/>
          </w:tcPr>
          <w:p w14:paraId="2C3DC81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14:paraId="5931A31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14:paraId="1B2DC684" w14:textId="77777777" w:rsidTr="00B063FC">
        <w:tc>
          <w:tcPr>
            <w:tcW w:w="979" w:type="dxa"/>
          </w:tcPr>
          <w:p w14:paraId="5508A46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14:paraId="4799152F"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56CE8444"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14:paraId="4BB4F686"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78625A01" w14:textId="77777777" w:rsidR="00B063FC" w:rsidRPr="001E061D" w:rsidRDefault="00B063FC" w:rsidP="00B063FC">
            <w:pPr>
              <w:pStyle w:val="Corpsdetableau"/>
              <w:jc w:val="center"/>
              <w:rPr>
                <w:rFonts w:ascii="Arial" w:hAnsi="Arial" w:cs="Arial"/>
                <w:sz w:val="24"/>
                <w:szCs w:val="24"/>
              </w:rPr>
            </w:pPr>
          </w:p>
        </w:tc>
        <w:tc>
          <w:tcPr>
            <w:tcW w:w="1843" w:type="dxa"/>
          </w:tcPr>
          <w:p w14:paraId="7023C4B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14:paraId="273E46C5"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14:paraId="477AF136" w14:textId="77777777" w:rsidTr="00B063FC">
        <w:tc>
          <w:tcPr>
            <w:tcW w:w="979" w:type="dxa"/>
          </w:tcPr>
          <w:p w14:paraId="46256C5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14:paraId="24BA8D9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23D6ABFB"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14:paraId="7D9072A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298B72E5" w14:textId="77777777" w:rsidR="00B063FC" w:rsidRPr="001E061D" w:rsidRDefault="00B063FC" w:rsidP="00B063FC">
            <w:pPr>
              <w:pStyle w:val="Corpsdetableau"/>
              <w:jc w:val="center"/>
              <w:rPr>
                <w:rFonts w:ascii="Arial" w:hAnsi="Arial" w:cs="Arial"/>
                <w:sz w:val="24"/>
                <w:szCs w:val="24"/>
              </w:rPr>
            </w:pPr>
          </w:p>
        </w:tc>
        <w:tc>
          <w:tcPr>
            <w:tcW w:w="1843" w:type="dxa"/>
          </w:tcPr>
          <w:p w14:paraId="65C38957"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14:paraId="1978B9C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r w:rsidR="00B063FC" w:rsidRPr="001E061D" w14:paraId="11C7C62A" w14:textId="77777777" w:rsidTr="00B063FC">
        <w:tc>
          <w:tcPr>
            <w:tcW w:w="979" w:type="dxa"/>
          </w:tcPr>
          <w:p w14:paraId="52848520"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14:paraId="40F3F4AA"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14:paraId="69FE0801"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14:paraId="5185FDE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14:paraId="1C6B7F0F" w14:textId="77777777" w:rsidR="00B063FC" w:rsidRPr="001E061D" w:rsidRDefault="00B063FC" w:rsidP="00B063FC">
            <w:pPr>
              <w:pStyle w:val="Corpsdetableau"/>
              <w:jc w:val="center"/>
              <w:rPr>
                <w:rFonts w:ascii="Arial" w:hAnsi="Arial" w:cs="Arial"/>
                <w:sz w:val="24"/>
                <w:szCs w:val="24"/>
              </w:rPr>
            </w:pPr>
          </w:p>
        </w:tc>
        <w:tc>
          <w:tcPr>
            <w:tcW w:w="1843" w:type="dxa"/>
          </w:tcPr>
          <w:p w14:paraId="62F635FE"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14:paraId="1A823F6C" w14:textId="77777777"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bl>
    <w:p w14:paraId="3809E804" w14:textId="77777777" w:rsidR="00083375" w:rsidRPr="001E061D" w:rsidRDefault="00083375" w:rsidP="002D3083">
      <w:pPr>
        <w:rPr>
          <w:rFonts w:ascii="Arial" w:hAnsi="Arial" w:cs="Arial"/>
          <w:highlight w:val="yellow"/>
        </w:rPr>
      </w:pPr>
    </w:p>
    <w:p w14:paraId="6F16A21D" w14:textId="77777777" w:rsidR="002D3083" w:rsidRPr="001E061D" w:rsidRDefault="002D3083" w:rsidP="00B063FC">
      <w:pPr>
        <w:rPr>
          <w:rFonts w:ascii="Arial" w:hAnsi="Arial" w:cs="Arial"/>
        </w:rPr>
      </w:pPr>
    </w:p>
    <w:p w14:paraId="5256295F" w14:textId="77777777" w:rsidR="00472AB8" w:rsidRPr="001E061D" w:rsidRDefault="00472AB8" w:rsidP="00237052">
      <w:pPr>
        <w:rPr>
          <w:rFonts w:ascii="Arial" w:hAnsi="Arial" w:cs="Arial"/>
          <w:bCs/>
        </w:rPr>
      </w:pPr>
      <w:r w:rsidRPr="001E061D">
        <w:rPr>
          <w:rFonts w:ascii="Arial" w:hAnsi="Arial" w:cs="Arial"/>
          <w:bCs/>
        </w:rPr>
        <w:t xml:space="preserve">La référence des PMT apparait dans le CR MAD dans le champ </w:t>
      </w:r>
      <w:proofErr w:type="spellStart"/>
      <w:r w:rsidRPr="001E061D">
        <w:rPr>
          <w:rFonts w:ascii="Arial" w:hAnsi="Arial" w:cs="Arial"/>
          <w:bCs/>
        </w:rPr>
        <w:t>ReferencePMTechnique</w:t>
      </w:r>
      <w:proofErr w:type="spellEnd"/>
      <w:r w:rsidRPr="001E061D">
        <w:rPr>
          <w:rFonts w:ascii="Arial" w:hAnsi="Arial" w:cs="Arial"/>
          <w:bCs/>
        </w:rPr>
        <w:t>.</w:t>
      </w:r>
    </w:p>
    <w:p w14:paraId="4E7DFEA6" w14:textId="77777777" w:rsidR="00472AB8" w:rsidRPr="001E061D" w:rsidRDefault="00472AB8" w:rsidP="00237052">
      <w:pPr>
        <w:rPr>
          <w:rFonts w:ascii="Arial" w:hAnsi="Arial" w:cs="Arial"/>
          <w:bCs/>
        </w:rPr>
      </w:pPr>
      <w:r w:rsidRPr="001E061D">
        <w:rPr>
          <w:rFonts w:ascii="Arial" w:hAnsi="Arial" w:cs="Arial"/>
          <w:bCs/>
        </w:rPr>
        <w:t xml:space="preserve">Le nombre de PMT associés à un PMR apparait dans l’IPE et le CR MAD à travers le champ </w:t>
      </w:r>
      <w:proofErr w:type="spellStart"/>
      <w:r w:rsidRPr="001E061D">
        <w:rPr>
          <w:rFonts w:ascii="Arial" w:hAnsi="Arial" w:cs="Arial"/>
          <w:bCs/>
        </w:rPr>
        <w:t>NombrePMTechnique</w:t>
      </w:r>
      <w:proofErr w:type="spellEnd"/>
      <w:r w:rsidRPr="001E061D">
        <w:rPr>
          <w:rFonts w:ascii="Arial" w:hAnsi="Arial" w:cs="Arial"/>
          <w:bCs/>
        </w:rPr>
        <w:t>.</w:t>
      </w:r>
    </w:p>
    <w:p w14:paraId="529EF7AD" w14:textId="77777777" w:rsidR="00237052" w:rsidRPr="001E061D" w:rsidRDefault="00237052" w:rsidP="00237052">
      <w:pPr>
        <w:rPr>
          <w:rFonts w:ascii="Arial" w:hAnsi="Arial" w:cs="Arial"/>
          <w:bCs/>
        </w:rPr>
      </w:pPr>
    </w:p>
    <w:p w14:paraId="37908BBA" w14:textId="77777777" w:rsidR="00237052" w:rsidRPr="001E061D" w:rsidRDefault="00472AB8" w:rsidP="00237052">
      <w:pPr>
        <w:rPr>
          <w:rFonts w:ascii="Arial" w:hAnsi="Arial" w:cs="Arial"/>
          <w:bCs/>
        </w:rPr>
      </w:pPr>
      <w:r w:rsidRPr="001E061D">
        <w:rPr>
          <w:rFonts w:ascii="Arial" w:hAnsi="Arial" w:cs="Arial"/>
          <w:bCs/>
        </w:rPr>
        <w:t xml:space="preserve">Le champ </w:t>
      </w:r>
      <w:proofErr w:type="spellStart"/>
      <w:r w:rsidR="00681C3E">
        <w:rPr>
          <w:rFonts w:ascii="Arial" w:hAnsi="Arial" w:cs="Arial"/>
          <w:bCs/>
        </w:rPr>
        <w:t>Commentaire</w:t>
      </w:r>
      <w:r w:rsidR="00681C3E" w:rsidRPr="001E061D">
        <w:rPr>
          <w:rFonts w:ascii="Arial" w:hAnsi="Arial" w:cs="Arial"/>
          <w:bCs/>
        </w:rPr>
        <w:t>PM</w:t>
      </w:r>
      <w:proofErr w:type="spellEnd"/>
      <w:r w:rsidR="00681C3E" w:rsidRPr="001E061D">
        <w:rPr>
          <w:rFonts w:ascii="Arial" w:hAnsi="Arial" w:cs="Arial"/>
          <w:bCs/>
        </w:rPr>
        <w:t xml:space="preserve"> </w:t>
      </w:r>
      <w:r w:rsidRPr="001E061D">
        <w:rPr>
          <w:rFonts w:ascii="Arial" w:hAnsi="Arial" w:cs="Arial"/>
          <w:bCs/>
        </w:rPr>
        <w:t xml:space="preserve">du CR MAD permet d’affiner les indications de localisation des PMT le cas échéant. </w:t>
      </w:r>
    </w:p>
    <w:p w14:paraId="2F533F36" w14:textId="2F11DE76" w:rsidR="007F0A51" w:rsidRDefault="00237052" w:rsidP="00B063FC">
      <w:pPr>
        <w:rPr>
          <w:rFonts w:ascii="Arial" w:hAnsi="Arial" w:cs="Arial"/>
        </w:rPr>
      </w:pPr>
      <w:r w:rsidRPr="001E061D">
        <w:rPr>
          <w:rFonts w:ascii="Arial" w:hAnsi="Arial" w:cs="Arial"/>
        </w:rPr>
        <w:t xml:space="preserve">La localisation des PMT </w:t>
      </w:r>
      <w:r w:rsidR="00472AB8" w:rsidRPr="001E061D">
        <w:rPr>
          <w:rFonts w:ascii="Arial" w:hAnsi="Arial" w:cs="Arial"/>
        </w:rPr>
        <w:t>devrait intégrer</w:t>
      </w:r>
      <w:r w:rsidRPr="001E061D">
        <w:rPr>
          <w:rFonts w:ascii="Arial" w:hAnsi="Arial" w:cs="Arial"/>
        </w:rPr>
        <w:t xml:space="preserve"> en plus de l’adresse du PMT (identique ou non </w:t>
      </w:r>
      <w:r w:rsidR="00472AB8" w:rsidRPr="001E061D">
        <w:rPr>
          <w:rFonts w:ascii="Arial" w:hAnsi="Arial" w:cs="Arial"/>
        </w:rPr>
        <w:t>à</w:t>
      </w:r>
      <w:r w:rsidRPr="001E061D">
        <w:rPr>
          <w:rFonts w:ascii="Arial" w:hAnsi="Arial" w:cs="Arial"/>
        </w:rPr>
        <w:t xml:space="preserve"> l’adresse du PMR) des données étendues (</w:t>
      </w:r>
      <w:r w:rsidR="00444D6C" w:rsidRPr="001E061D">
        <w:rPr>
          <w:rFonts w:ascii="Arial" w:hAnsi="Arial" w:cs="Arial"/>
        </w:rPr>
        <w:t>Bâtiment, escalier</w:t>
      </w:r>
      <w:r w:rsidRPr="001E061D">
        <w:rPr>
          <w:rFonts w:ascii="Arial" w:hAnsi="Arial" w:cs="Arial"/>
        </w:rPr>
        <w:t>, …).</w:t>
      </w:r>
    </w:p>
    <w:p w14:paraId="5B901ED2" w14:textId="04782227" w:rsidR="003712DD" w:rsidRPr="003712DD" w:rsidRDefault="003712DD" w:rsidP="003712DD">
      <w:pPr>
        <w:rPr>
          <w:rFonts w:ascii="Arial" w:hAnsi="Arial" w:cs="Arial"/>
        </w:rPr>
      </w:pPr>
    </w:p>
    <w:p w14:paraId="0FC2E93E" w14:textId="437AB668" w:rsidR="003712DD" w:rsidRDefault="003712DD" w:rsidP="003712DD">
      <w:pPr>
        <w:rPr>
          <w:rFonts w:ascii="Arial" w:hAnsi="Arial" w:cs="Arial"/>
        </w:rPr>
      </w:pPr>
    </w:p>
    <w:p w14:paraId="55B4872D" w14:textId="77777777" w:rsidR="003712DD" w:rsidRPr="003712DD" w:rsidRDefault="003712DD" w:rsidP="003712DD">
      <w:pPr>
        <w:rPr>
          <w:rFonts w:ascii="Arial" w:hAnsi="Arial" w:cs="Arial"/>
        </w:rPr>
      </w:pPr>
    </w:p>
    <w:p w14:paraId="27ACBAD5" w14:textId="77777777" w:rsidR="007F0A51" w:rsidRPr="00A04A8B" w:rsidRDefault="007F0A51" w:rsidP="007F0A51">
      <w:pPr>
        <w:pStyle w:val="Titre1"/>
        <w:rPr>
          <w:sz w:val="24"/>
          <w:szCs w:val="24"/>
        </w:rPr>
      </w:pPr>
      <w:bookmarkStart w:id="68" w:name="_Toc145954091"/>
      <w:r w:rsidRPr="00A04A8B">
        <w:rPr>
          <w:sz w:val="24"/>
          <w:szCs w:val="24"/>
        </w:rPr>
        <w:t>Locaux raccordables sur demande (RAD)</w:t>
      </w:r>
      <w:bookmarkEnd w:id="68"/>
    </w:p>
    <w:p w14:paraId="0F9B4722" w14:textId="77777777" w:rsidR="007F0A51" w:rsidRDefault="007F0A51" w:rsidP="007F0A51"/>
    <w:p w14:paraId="765D5059" w14:textId="0427EA8B" w:rsidR="00F37A1B" w:rsidRPr="00A04A8B" w:rsidRDefault="00F37A1B" w:rsidP="0037326C">
      <w:pPr>
        <w:pStyle w:val="Titre2"/>
        <w:rPr>
          <w:sz w:val="24"/>
          <w:szCs w:val="18"/>
          <w:lang w:eastAsia="en-US"/>
        </w:rPr>
      </w:pPr>
      <w:bookmarkStart w:id="69" w:name="_Toc145954092"/>
      <w:r w:rsidRPr="00A04A8B">
        <w:rPr>
          <w:sz w:val="24"/>
          <w:szCs w:val="18"/>
          <w:lang w:eastAsia="en-US"/>
        </w:rPr>
        <w:t>Définition</w:t>
      </w:r>
      <w:bookmarkEnd w:id="69"/>
    </w:p>
    <w:p w14:paraId="1A8C4F33" w14:textId="32054EFD" w:rsidR="00F37A1B" w:rsidRDefault="00F37A1B"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L’IPE </w:t>
      </w:r>
      <w:r w:rsidR="007F0A51" w:rsidRPr="006E0821">
        <w:rPr>
          <w:rFonts w:ascii="Arial" w:eastAsia="Calibri" w:hAnsi="Arial" w:cs="Arial"/>
          <w:szCs w:val="22"/>
          <w:lang w:eastAsia="en-US"/>
        </w:rPr>
        <w:t>prévoit un champ obligatoire « </w:t>
      </w:r>
      <w:proofErr w:type="spellStart"/>
      <w:r w:rsidR="007F0A51" w:rsidRPr="006E0821">
        <w:rPr>
          <w:rFonts w:ascii="Arial" w:eastAsia="Calibri" w:hAnsi="Arial" w:cs="Arial"/>
          <w:szCs w:val="22"/>
          <w:lang w:eastAsia="en-US"/>
        </w:rPr>
        <w:t>SusceptibleRaccordableDemande</w:t>
      </w:r>
      <w:proofErr w:type="spellEnd"/>
      <w:r w:rsidR="007F0A51" w:rsidRPr="006E0821">
        <w:rPr>
          <w:rFonts w:ascii="Arial" w:eastAsia="Calibri" w:hAnsi="Arial" w:cs="Arial"/>
          <w:szCs w:val="22"/>
          <w:lang w:eastAsia="en-US"/>
        </w:rPr>
        <w:t> » pouvant prendre les valeurs « O » ou « N</w:t>
      </w:r>
      <w:r w:rsidR="00714CA5">
        <w:rPr>
          <w:rFonts w:ascii="Arial" w:eastAsia="Calibri" w:hAnsi="Arial" w:cs="Arial"/>
          <w:szCs w:val="22"/>
          <w:lang w:eastAsia="en-US"/>
        </w:rPr>
        <w:t xml:space="preserve"> </w:t>
      </w:r>
      <w:r w:rsidR="007F0A51" w:rsidRPr="006E0821">
        <w:rPr>
          <w:rFonts w:ascii="Arial" w:eastAsia="Calibri" w:hAnsi="Arial" w:cs="Arial"/>
          <w:szCs w:val="22"/>
          <w:lang w:eastAsia="en-US"/>
        </w:rPr>
        <w:t>» et qui</w:t>
      </w:r>
      <w:r w:rsidR="000355FA">
        <w:rPr>
          <w:rFonts w:ascii="Arial" w:eastAsia="Calibri" w:hAnsi="Arial" w:cs="Arial"/>
          <w:szCs w:val="22"/>
          <w:lang w:eastAsia="en-US"/>
        </w:rPr>
        <w:t xml:space="preserve"> </w:t>
      </w:r>
      <w:r w:rsidR="007F0A51" w:rsidRPr="006E0821">
        <w:rPr>
          <w:rFonts w:ascii="Arial" w:eastAsia="Calibri" w:hAnsi="Arial" w:cs="Arial"/>
          <w:szCs w:val="22"/>
          <w:lang w:eastAsia="en-US"/>
        </w:rPr>
        <w:t xml:space="preserve">permet à l'OI d'indiquer à l'OC que l'immeuble est un immeuble </w:t>
      </w:r>
      <w:r w:rsidR="005218F3">
        <w:rPr>
          <w:rFonts w:ascii="Arial" w:eastAsia="Calibri" w:hAnsi="Arial" w:cs="Arial"/>
          <w:szCs w:val="22"/>
          <w:lang w:eastAsia="en-US"/>
        </w:rPr>
        <w:t xml:space="preserve">qui pourra devenir </w:t>
      </w:r>
      <w:r w:rsidR="007F0A51" w:rsidRPr="006E0821">
        <w:rPr>
          <w:rFonts w:ascii="Arial" w:eastAsia="Calibri" w:hAnsi="Arial" w:cs="Arial"/>
          <w:szCs w:val="22"/>
          <w:lang w:eastAsia="en-US"/>
        </w:rPr>
        <w:t xml:space="preserve">"Raccordable à la demande" </w:t>
      </w:r>
      <w:r w:rsidR="005218F3">
        <w:rPr>
          <w:rFonts w:ascii="Arial" w:eastAsia="Calibri" w:hAnsi="Arial" w:cs="Arial"/>
          <w:szCs w:val="22"/>
          <w:lang w:eastAsia="en-US"/>
        </w:rPr>
        <w:t xml:space="preserve">sur décision de l’OI. </w:t>
      </w:r>
    </w:p>
    <w:p w14:paraId="194B5955" w14:textId="6F9D3502" w:rsidR="00F37A1B" w:rsidRDefault="00F37A1B"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L’IPE prévoit un champ obligatoire </w:t>
      </w:r>
      <w:proofErr w:type="spellStart"/>
      <w:r w:rsidRPr="006E0821">
        <w:rPr>
          <w:rFonts w:ascii="Arial" w:eastAsia="Calibri" w:hAnsi="Arial" w:cs="Arial"/>
          <w:szCs w:val="22"/>
          <w:lang w:eastAsia="en-US"/>
        </w:rPr>
        <w:t>EtatImmeuble</w:t>
      </w:r>
      <w:proofErr w:type="spellEnd"/>
      <w:r>
        <w:rPr>
          <w:rFonts w:ascii="Arial" w:eastAsia="Calibri" w:hAnsi="Arial" w:cs="Arial"/>
          <w:szCs w:val="22"/>
          <w:lang w:eastAsia="en-US"/>
        </w:rPr>
        <w:t xml:space="preserve"> avec </w:t>
      </w:r>
      <w:r w:rsidR="00354498">
        <w:rPr>
          <w:rFonts w:ascii="Arial" w:eastAsia="Calibri" w:hAnsi="Arial" w:cs="Arial"/>
          <w:szCs w:val="22"/>
          <w:lang w:eastAsia="en-US"/>
        </w:rPr>
        <w:t>2 valeurs possibles pour la gestion des RAD :</w:t>
      </w:r>
    </w:p>
    <w:p w14:paraId="7D077DD1" w14:textId="539C50B2" w:rsidR="00354498" w:rsidRDefault="00354498"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 </w:t>
      </w:r>
      <w:r w:rsidRPr="006E0821">
        <w:rPr>
          <w:rFonts w:ascii="Arial" w:eastAsia="Calibri" w:hAnsi="Arial" w:cs="Arial"/>
          <w:szCs w:val="22"/>
          <w:lang w:eastAsia="en-US"/>
        </w:rPr>
        <w:t>« RACCORDABLE DEMANDE »</w:t>
      </w:r>
      <w:r>
        <w:rPr>
          <w:rFonts w:ascii="Arial" w:eastAsia="Calibri" w:hAnsi="Arial" w:cs="Arial"/>
          <w:szCs w:val="22"/>
          <w:lang w:eastAsia="en-US"/>
        </w:rPr>
        <w:t xml:space="preserve"> : </w:t>
      </w:r>
      <w:r w:rsidRPr="006E0821">
        <w:rPr>
          <w:rFonts w:ascii="Arial" w:eastAsia="Calibri" w:hAnsi="Arial" w:cs="Arial"/>
          <w:szCs w:val="22"/>
          <w:lang w:eastAsia="en-US"/>
        </w:rPr>
        <w:t>qui</w:t>
      </w:r>
      <w:r>
        <w:rPr>
          <w:rFonts w:ascii="Arial" w:eastAsia="Calibri" w:hAnsi="Arial" w:cs="Arial"/>
          <w:szCs w:val="22"/>
          <w:lang w:eastAsia="en-US"/>
        </w:rPr>
        <w:t xml:space="preserve"> </w:t>
      </w:r>
      <w:r w:rsidRPr="006E0821">
        <w:rPr>
          <w:rFonts w:ascii="Arial" w:eastAsia="Calibri" w:hAnsi="Arial" w:cs="Arial"/>
          <w:szCs w:val="22"/>
          <w:lang w:eastAsia="en-US"/>
        </w:rPr>
        <w:t>signifie que la pose du PBO peut se faire sur demande d'un OC et selon les conditions spécifiques définies par l'OI dans son contrat</w:t>
      </w:r>
    </w:p>
    <w:p w14:paraId="684B2F51" w14:textId="58E4F2D5" w:rsidR="00FF1DDC" w:rsidRDefault="00354498"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 « RAD EN COURS DE DEPLOIEMENT » : qui signifie qu’une commande de PB a été transmise par un OC </w:t>
      </w:r>
      <w:r w:rsidR="00714CA5">
        <w:rPr>
          <w:rFonts w:ascii="Arial" w:eastAsia="Calibri" w:hAnsi="Arial" w:cs="Arial"/>
          <w:szCs w:val="22"/>
          <w:lang w:eastAsia="en-US"/>
        </w:rPr>
        <w:t xml:space="preserve">et validée par l’OI </w:t>
      </w:r>
      <w:r>
        <w:rPr>
          <w:rFonts w:ascii="Arial" w:eastAsia="Calibri" w:hAnsi="Arial" w:cs="Arial"/>
          <w:szCs w:val="22"/>
          <w:lang w:eastAsia="en-US"/>
        </w:rPr>
        <w:t>sur une adresse raccordable à la demande. Toutes les adresses connues de la zone arrière du PB passent à cet état.</w:t>
      </w:r>
    </w:p>
    <w:p w14:paraId="271568AE" w14:textId="7B193794" w:rsidR="003712DD" w:rsidRDefault="003712DD"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L’IPE prévoit un champ obligatoire </w:t>
      </w:r>
      <w:r w:rsidR="00B23C36">
        <w:rPr>
          <w:rFonts w:ascii="Arial" w:eastAsia="Calibri" w:hAnsi="Arial" w:cs="Arial"/>
          <w:szCs w:val="22"/>
          <w:lang w:eastAsia="en-US"/>
        </w:rPr>
        <w:t>« </w:t>
      </w:r>
      <w:proofErr w:type="spellStart"/>
      <w:r w:rsidRPr="003712DD">
        <w:rPr>
          <w:rFonts w:ascii="Arial" w:eastAsia="Calibri" w:hAnsi="Arial" w:cs="Arial"/>
          <w:szCs w:val="22"/>
          <w:lang w:eastAsia="en-US"/>
        </w:rPr>
        <w:t>RADTarificationSpecifique</w:t>
      </w:r>
      <w:proofErr w:type="spellEnd"/>
      <w:r w:rsidR="00B23C36">
        <w:rPr>
          <w:rFonts w:ascii="Arial" w:eastAsia="Calibri" w:hAnsi="Arial" w:cs="Arial"/>
          <w:szCs w:val="22"/>
          <w:lang w:eastAsia="en-US"/>
        </w:rPr>
        <w:t> »</w:t>
      </w:r>
      <w:r>
        <w:rPr>
          <w:rFonts w:ascii="Arial" w:eastAsia="Calibri" w:hAnsi="Arial" w:cs="Arial"/>
          <w:szCs w:val="22"/>
          <w:lang w:eastAsia="en-US"/>
        </w:rPr>
        <w:t xml:space="preserve"> pour indiquer un</w:t>
      </w:r>
      <w:r w:rsidRPr="003712DD">
        <w:rPr>
          <w:rFonts w:ascii="Arial" w:eastAsia="Calibri" w:hAnsi="Arial" w:cs="Arial"/>
          <w:szCs w:val="22"/>
          <w:lang w:eastAsia="en-US"/>
        </w:rPr>
        <w:t xml:space="preserve"> RAD avec tarif spécifique. Un RAD qualifié avec une tarification spécifique doit garder cette propriété durant </w:t>
      </w:r>
      <w:r w:rsidR="00C1479B">
        <w:rPr>
          <w:rFonts w:ascii="Arial" w:eastAsia="Calibri" w:hAnsi="Arial" w:cs="Arial"/>
          <w:szCs w:val="22"/>
          <w:lang w:eastAsia="en-US"/>
        </w:rPr>
        <w:t>l</w:t>
      </w:r>
      <w:r w:rsidRPr="003712DD">
        <w:rPr>
          <w:rFonts w:ascii="Arial" w:eastAsia="Calibri" w:hAnsi="Arial" w:cs="Arial"/>
          <w:szCs w:val="22"/>
          <w:lang w:eastAsia="en-US"/>
        </w:rPr>
        <w:t>a</w:t>
      </w:r>
      <w:r w:rsidR="00B23C36">
        <w:rPr>
          <w:rFonts w:ascii="Arial" w:eastAsia="Calibri" w:hAnsi="Arial" w:cs="Arial"/>
          <w:szCs w:val="22"/>
          <w:lang w:eastAsia="en-US"/>
        </w:rPr>
        <w:t xml:space="preserve"> </w:t>
      </w:r>
      <w:r w:rsidRPr="003712DD">
        <w:rPr>
          <w:rFonts w:ascii="Arial" w:eastAsia="Calibri" w:hAnsi="Arial" w:cs="Arial"/>
          <w:szCs w:val="22"/>
          <w:lang w:eastAsia="en-US"/>
        </w:rPr>
        <w:t xml:space="preserve">présence </w:t>
      </w:r>
      <w:r w:rsidR="00C1479B">
        <w:rPr>
          <w:rFonts w:ascii="Arial" w:eastAsia="Calibri" w:hAnsi="Arial" w:cs="Arial"/>
          <w:szCs w:val="22"/>
          <w:lang w:eastAsia="en-US"/>
        </w:rPr>
        <w:t xml:space="preserve">de l’immeuble </w:t>
      </w:r>
      <w:r w:rsidRPr="003712DD">
        <w:rPr>
          <w:rFonts w:ascii="Arial" w:eastAsia="Calibri" w:hAnsi="Arial" w:cs="Arial"/>
          <w:szCs w:val="22"/>
          <w:lang w:eastAsia="en-US"/>
        </w:rPr>
        <w:t>dans l'IPE.</w:t>
      </w:r>
    </w:p>
    <w:p w14:paraId="19989588" w14:textId="7416B72D" w:rsidR="003712DD" w:rsidRDefault="003712DD" w:rsidP="007F0A51">
      <w:pPr>
        <w:spacing w:after="200" w:line="276" w:lineRule="auto"/>
        <w:jc w:val="both"/>
        <w:rPr>
          <w:rFonts w:ascii="Arial" w:eastAsia="Calibri" w:hAnsi="Arial" w:cs="Arial"/>
          <w:szCs w:val="22"/>
          <w:lang w:eastAsia="en-US"/>
        </w:rPr>
      </w:pPr>
    </w:p>
    <w:p w14:paraId="4062C17F" w14:textId="477A4A2E" w:rsidR="00354498" w:rsidRPr="00A04A8B" w:rsidRDefault="00354498" w:rsidP="0037326C">
      <w:pPr>
        <w:pStyle w:val="Titre2"/>
        <w:rPr>
          <w:sz w:val="24"/>
          <w:szCs w:val="24"/>
          <w:lang w:eastAsia="en-US"/>
        </w:rPr>
      </w:pPr>
      <w:bookmarkStart w:id="70" w:name="_Toc145954093"/>
      <w:r w:rsidRPr="00A04A8B">
        <w:rPr>
          <w:sz w:val="24"/>
          <w:szCs w:val="24"/>
          <w:lang w:eastAsia="en-US"/>
        </w:rPr>
        <w:t>Règles de gestion pour l’état RAD EN COURS DE DEPLOIEMENT</w:t>
      </w:r>
      <w:bookmarkEnd w:id="70"/>
    </w:p>
    <w:p w14:paraId="67DE8BF8" w14:textId="77777777" w:rsidR="00354498" w:rsidRDefault="00FF1DDC" w:rsidP="007F0A51">
      <w:pPr>
        <w:spacing w:after="200" w:line="276" w:lineRule="auto"/>
        <w:jc w:val="both"/>
        <w:rPr>
          <w:rFonts w:ascii="Arial" w:eastAsia="Calibri" w:hAnsi="Arial" w:cs="Arial"/>
          <w:szCs w:val="22"/>
          <w:lang w:eastAsia="en-US"/>
        </w:rPr>
      </w:pPr>
      <w:r>
        <w:rPr>
          <w:rFonts w:ascii="Arial" w:eastAsia="Calibri" w:hAnsi="Arial" w:cs="Arial"/>
          <w:szCs w:val="22"/>
          <w:lang w:eastAsia="en-US"/>
        </w:rPr>
        <w:t xml:space="preserve">Si </w:t>
      </w:r>
      <w:proofErr w:type="spellStart"/>
      <w:r>
        <w:rPr>
          <w:rFonts w:ascii="Arial" w:eastAsia="Calibri" w:hAnsi="Arial" w:cs="Arial"/>
          <w:szCs w:val="22"/>
          <w:lang w:eastAsia="en-US"/>
        </w:rPr>
        <w:t>EtatImmeuble</w:t>
      </w:r>
      <w:proofErr w:type="spellEnd"/>
      <w:r>
        <w:rPr>
          <w:rFonts w:ascii="Arial" w:eastAsia="Calibri" w:hAnsi="Arial" w:cs="Arial"/>
          <w:szCs w:val="22"/>
          <w:lang w:eastAsia="en-US"/>
        </w:rPr>
        <w:t xml:space="preserve"> = RAD EN COURS DE DEPLOIEMENT</w:t>
      </w:r>
      <w:r w:rsidR="00354498">
        <w:rPr>
          <w:rFonts w:ascii="Arial" w:eastAsia="Calibri" w:hAnsi="Arial" w:cs="Arial"/>
          <w:szCs w:val="22"/>
          <w:lang w:eastAsia="en-US"/>
        </w:rPr>
        <w:t> :</w:t>
      </w:r>
    </w:p>
    <w:p w14:paraId="276322D9" w14:textId="783F84C1" w:rsidR="00FF1DDC" w:rsidRPr="007D10B9" w:rsidRDefault="007D10B9" w:rsidP="0037326C">
      <w:pPr>
        <w:pStyle w:val="Paragraphedeliste"/>
        <w:numPr>
          <w:ilvl w:val="0"/>
          <w:numId w:val="31"/>
        </w:numPr>
        <w:spacing w:after="200" w:line="276" w:lineRule="auto"/>
        <w:jc w:val="both"/>
        <w:rPr>
          <w:rFonts w:ascii="Arial" w:eastAsia="Calibri" w:hAnsi="Arial"/>
          <w:sz w:val="24"/>
          <w:szCs w:val="24"/>
          <w:lang w:eastAsia="en-US"/>
        </w:rPr>
      </w:pPr>
      <w:r w:rsidRPr="007D10B9">
        <w:rPr>
          <w:rFonts w:ascii="Arial" w:eastAsia="Calibri" w:hAnsi="Arial"/>
          <w:sz w:val="24"/>
          <w:szCs w:val="24"/>
          <w:lang w:eastAsia="en-US"/>
        </w:rPr>
        <w:t>Le</w:t>
      </w:r>
      <w:r w:rsidR="00FF1DDC" w:rsidRPr="007D10B9">
        <w:rPr>
          <w:rFonts w:ascii="Arial" w:eastAsia="Calibri" w:hAnsi="Arial"/>
          <w:sz w:val="24"/>
          <w:szCs w:val="24"/>
          <w:lang w:eastAsia="en-US"/>
        </w:rPr>
        <w:t xml:space="preserve"> champ </w:t>
      </w:r>
      <w:proofErr w:type="spellStart"/>
      <w:r w:rsidR="00FF1DDC" w:rsidRPr="007D10B9">
        <w:rPr>
          <w:rFonts w:ascii="Arial" w:eastAsia="Calibri" w:hAnsi="Arial"/>
          <w:sz w:val="24"/>
          <w:szCs w:val="24"/>
          <w:lang w:eastAsia="en-US"/>
        </w:rPr>
        <w:t>DateCablageAdresse</w:t>
      </w:r>
      <w:proofErr w:type="spellEnd"/>
      <w:r w:rsidR="00FF1DDC" w:rsidRPr="007D10B9">
        <w:rPr>
          <w:rFonts w:ascii="Arial" w:eastAsia="Calibri" w:hAnsi="Arial"/>
          <w:sz w:val="24"/>
          <w:szCs w:val="24"/>
          <w:lang w:eastAsia="en-US"/>
        </w:rPr>
        <w:t xml:space="preserve"> contient une date prévisionnelle à + 6 mois maximum de la commande d’un OC sur une adresse (</w:t>
      </w:r>
      <w:proofErr w:type="spellStart"/>
      <w:r w:rsidR="00FF1DDC" w:rsidRPr="007D10B9">
        <w:rPr>
          <w:rFonts w:ascii="Arial" w:eastAsia="Calibri" w:hAnsi="Arial"/>
          <w:sz w:val="24"/>
          <w:szCs w:val="24"/>
          <w:lang w:eastAsia="en-US"/>
        </w:rPr>
        <w:t>Cmd_PB</w:t>
      </w:r>
      <w:proofErr w:type="spellEnd"/>
      <w:r w:rsidR="00FF1DDC" w:rsidRPr="007D10B9">
        <w:rPr>
          <w:rFonts w:ascii="Arial" w:eastAsia="Calibri" w:hAnsi="Arial"/>
          <w:sz w:val="24"/>
          <w:szCs w:val="24"/>
          <w:lang w:eastAsia="en-US"/>
        </w:rPr>
        <w:t>).</w:t>
      </w:r>
    </w:p>
    <w:p w14:paraId="1B839705" w14:textId="52AB72CC" w:rsidR="00354498" w:rsidRPr="007D10B9" w:rsidRDefault="00354498" w:rsidP="007F0A51">
      <w:pPr>
        <w:rPr>
          <w:rFonts w:ascii="Arial" w:eastAsia="Calibri" w:hAnsi="Arial" w:cs="Arial"/>
          <w:lang w:eastAsia="en-US"/>
        </w:rPr>
      </w:pPr>
    </w:p>
    <w:p w14:paraId="30911B26" w14:textId="7BD6BECB" w:rsidR="007F0A51" w:rsidRPr="007D10B9" w:rsidRDefault="007D10B9" w:rsidP="0037326C">
      <w:pPr>
        <w:pStyle w:val="Paragraphedeliste"/>
        <w:numPr>
          <w:ilvl w:val="0"/>
          <w:numId w:val="31"/>
        </w:numPr>
        <w:rPr>
          <w:rFonts w:ascii="Arial" w:eastAsia="Calibri" w:hAnsi="Arial"/>
          <w:sz w:val="24"/>
          <w:szCs w:val="24"/>
          <w:lang w:eastAsia="en-US"/>
        </w:rPr>
      </w:pPr>
      <w:r w:rsidRPr="007D10B9">
        <w:rPr>
          <w:rFonts w:ascii="Arial" w:eastAsia="Calibri" w:hAnsi="Arial"/>
          <w:sz w:val="24"/>
          <w:szCs w:val="24"/>
          <w:lang w:eastAsia="en-US"/>
        </w:rPr>
        <w:t>Le</w:t>
      </w:r>
      <w:r w:rsidR="000529C5" w:rsidRPr="007D10B9">
        <w:rPr>
          <w:rFonts w:ascii="Arial" w:eastAsia="Calibri" w:hAnsi="Arial"/>
          <w:sz w:val="24"/>
          <w:szCs w:val="24"/>
          <w:lang w:eastAsia="en-US"/>
        </w:rPr>
        <w:t xml:space="preserve"> champ </w:t>
      </w:r>
      <w:proofErr w:type="spellStart"/>
      <w:r w:rsidR="000529C5" w:rsidRPr="007D10B9">
        <w:rPr>
          <w:rFonts w:ascii="Arial" w:eastAsia="Calibri" w:hAnsi="Arial"/>
          <w:sz w:val="24"/>
          <w:szCs w:val="24"/>
          <w:lang w:eastAsia="en-US"/>
        </w:rPr>
        <w:t>DateDebutAcceptationCmdAcces</w:t>
      </w:r>
      <w:proofErr w:type="spellEnd"/>
      <w:r w:rsidR="000529C5" w:rsidRPr="007D10B9">
        <w:rPr>
          <w:rFonts w:ascii="Arial" w:eastAsia="Calibri" w:hAnsi="Arial"/>
          <w:sz w:val="24"/>
          <w:szCs w:val="24"/>
          <w:lang w:eastAsia="en-US"/>
        </w:rPr>
        <w:t xml:space="preserve"> est à remplir dès que la </w:t>
      </w:r>
      <w:proofErr w:type="spellStart"/>
      <w:r w:rsidR="000529C5" w:rsidRPr="007D10B9">
        <w:rPr>
          <w:rFonts w:ascii="Arial" w:eastAsia="Calibri" w:hAnsi="Arial"/>
          <w:sz w:val="24"/>
          <w:szCs w:val="24"/>
          <w:lang w:eastAsia="en-US"/>
        </w:rPr>
        <w:t>DateMADPBO</w:t>
      </w:r>
      <w:proofErr w:type="spellEnd"/>
      <w:r w:rsidR="000529C5" w:rsidRPr="007D10B9">
        <w:rPr>
          <w:rFonts w:ascii="Arial" w:eastAsia="Calibri" w:hAnsi="Arial"/>
          <w:sz w:val="24"/>
          <w:szCs w:val="24"/>
          <w:lang w:eastAsia="en-US"/>
        </w:rPr>
        <w:t xml:space="preserve"> est connue ; la date est alors une date prévisionnelle. Cette date prévisionnelle sera corrigée par la date réelle dès qu’une </w:t>
      </w:r>
      <w:proofErr w:type="spellStart"/>
      <w:r w:rsidR="000529C5" w:rsidRPr="007D10B9">
        <w:rPr>
          <w:rFonts w:ascii="Arial" w:eastAsia="Calibri" w:hAnsi="Arial"/>
          <w:sz w:val="24"/>
          <w:szCs w:val="24"/>
          <w:lang w:eastAsia="en-US"/>
        </w:rPr>
        <w:t>DateCablageAdresse</w:t>
      </w:r>
      <w:proofErr w:type="spellEnd"/>
      <w:r w:rsidR="000529C5" w:rsidRPr="007D10B9">
        <w:rPr>
          <w:rFonts w:ascii="Arial" w:eastAsia="Calibri" w:hAnsi="Arial"/>
          <w:sz w:val="24"/>
          <w:szCs w:val="24"/>
          <w:lang w:eastAsia="en-US"/>
        </w:rPr>
        <w:t xml:space="preserve"> (date MAD Site) est indiquée.</w:t>
      </w:r>
    </w:p>
    <w:p w14:paraId="49CB5F37" w14:textId="77777777" w:rsidR="00DD59E4" w:rsidRPr="007D10B9" w:rsidRDefault="00DD59E4" w:rsidP="007F0A51"/>
    <w:p w14:paraId="4D92550E" w14:textId="165FE217" w:rsidR="00354498" w:rsidRPr="007D10B9" w:rsidRDefault="00354498" w:rsidP="007F0A51">
      <w:pPr>
        <w:rPr>
          <w:rFonts w:ascii="Arial" w:eastAsia="Calibri" w:hAnsi="Arial" w:cs="Arial"/>
          <w:lang w:eastAsia="en-US"/>
        </w:rPr>
      </w:pPr>
    </w:p>
    <w:p w14:paraId="20C681D8" w14:textId="31318D52" w:rsidR="00354498" w:rsidRDefault="007D10B9" w:rsidP="0037326C">
      <w:pPr>
        <w:pStyle w:val="Paragraphedeliste"/>
        <w:numPr>
          <w:ilvl w:val="0"/>
          <w:numId w:val="31"/>
        </w:numPr>
        <w:rPr>
          <w:rFonts w:ascii="Arial" w:eastAsia="Calibri" w:hAnsi="Arial"/>
          <w:sz w:val="24"/>
          <w:szCs w:val="24"/>
          <w:lang w:eastAsia="en-US"/>
        </w:rPr>
      </w:pPr>
      <w:r w:rsidRPr="007D10B9">
        <w:rPr>
          <w:rFonts w:ascii="Arial" w:eastAsia="Calibri" w:hAnsi="Arial"/>
          <w:sz w:val="24"/>
          <w:szCs w:val="24"/>
          <w:lang w:eastAsia="en-US"/>
        </w:rPr>
        <w:t>La</w:t>
      </w:r>
      <w:r w:rsidR="00DD59E4" w:rsidRPr="007D10B9">
        <w:rPr>
          <w:rFonts w:ascii="Arial" w:eastAsia="Calibri" w:hAnsi="Arial"/>
          <w:sz w:val="24"/>
          <w:szCs w:val="24"/>
          <w:lang w:eastAsia="en-US"/>
        </w:rPr>
        <w:t xml:space="preserve"> date de mise à disposition des informations relatives au PBO devient obligatoire et non modifiable lorsque toutes les informations PBO (</w:t>
      </w:r>
      <w:proofErr w:type="spellStart"/>
      <w:r w:rsidR="00DD59E4" w:rsidRPr="007D10B9">
        <w:rPr>
          <w:rFonts w:ascii="Arial" w:eastAsia="Calibri" w:hAnsi="Arial"/>
          <w:sz w:val="24"/>
          <w:szCs w:val="24"/>
          <w:lang w:eastAsia="en-US"/>
        </w:rPr>
        <w:t>ReferencePBO</w:t>
      </w:r>
      <w:proofErr w:type="spellEnd"/>
      <w:r w:rsidR="00DD59E4" w:rsidRPr="007D10B9">
        <w:rPr>
          <w:rFonts w:ascii="Arial" w:eastAsia="Calibri" w:hAnsi="Arial"/>
          <w:sz w:val="24"/>
          <w:szCs w:val="24"/>
          <w:lang w:eastAsia="en-US"/>
        </w:rPr>
        <w:t xml:space="preserve">, </w:t>
      </w:r>
      <w:proofErr w:type="spellStart"/>
      <w:r w:rsidR="00DD59E4" w:rsidRPr="007D10B9">
        <w:rPr>
          <w:rFonts w:ascii="Arial" w:eastAsia="Calibri" w:hAnsi="Arial"/>
          <w:sz w:val="24"/>
          <w:szCs w:val="24"/>
          <w:lang w:eastAsia="en-US"/>
        </w:rPr>
        <w:t>NombrelogementsPBO</w:t>
      </w:r>
      <w:proofErr w:type="spellEnd"/>
      <w:r w:rsidR="00DD59E4" w:rsidRPr="007D10B9">
        <w:rPr>
          <w:rFonts w:ascii="Arial" w:eastAsia="Calibri" w:hAnsi="Arial"/>
          <w:sz w:val="24"/>
          <w:szCs w:val="24"/>
          <w:lang w:eastAsia="en-US"/>
        </w:rPr>
        <w:t xml:space="preserve"> et </w:t>
      </w:r>
      <w:proofErr w:type="spellStart"/>
      <w:r w:rsidR="00DD59E4" w:rsidRPr="007D10B9">
        <w:rPr>
          <w:rFonts w:ascii="Arial" w:eastAsia="Calibri" w:hAnsi="Arial"/>
          <w:sz w:val="24"/>
          <w:szCs w:val="24"/>
          <w:lang w:eastAsia="en-US"/>
        </w:rPr>
        <w:t>TypePBO</w:t>
      </w:r>
      <w:proofErr w:type="spellEnd"/>
      <w:r w:rsidR="00DD59E4" w:rsidRPr="007D10B9">
        <w:rPr>
          <w:rFonts w:ascii="Arial" w:eastAsia="Calibri" w:hAnsi="Arial"/>
          <w:sz w:val="24"/>
          <w:szCs w:val="24"/>
          <w:lang w:eastAsia="en-US"/>
        </w:rPr>
        <w:t xml:space="preserve">) sont fournies. Cette date sert de jalon au démarrage du délai de prévenance pour le calcul de la </w:t>
      </w:r>
      <w:proofErr w:type="spellStart"/>
      <w:r w:rsidR="00DD59E4" w:rsidRPr="007D10B9">
        <w:rPr>
          <w:rFonts w:ascii="Arial" w:eastAsia="Calibri" w:hAnsi="Arial"/>
          <w:sz w:val="24"/>
          <w:szCs w:val="24"/>
          <w:lang w:eastAsia="en-US"/>
        </w:rPr>
        <w:t>DateMiseEnServiceCommercialImmeuble</w:t>
      </w:r>
      <w:proofErr w:type="spellEnd"/>
      <w:r w:rsidR="00DD59E4" w:rsidRPr="007D10B9">
        <w:rPr>
          <w:rFonts w:ascii="Arial" w:eastAsia="Calibri" w:hAnsi="Arial"/>
          <w:sz w:val="24"/>
          <w:szCs w:val="24"/>
          <w:lang w:eastAsia="en-US"/>
        </w:rPr>
        <w:t>.</w:t>
      </w:r>
    </w:p>
    <w:p w14:paraId="05363841" w14:textId="77777777" w:rsidR="007D10B9" w:rsidRPr="007D10B9" w:rsidRDefault="007D10B9" w:rsidP="007D10B9">
      <w:pPr>
        <w:rPr>
          <w:rFonts w:ascii="Arial" w:eastAsia="Calibri" w:hAnsi="Arial"/>
          <w:lang w:eastAsia="en-US"/>
        </w:rPr>
      </w:pPr>
    </w:p>
    <w:p w14:paraId="3F22A260" w14:textId="18EC2EFD" w:rsidR="00354498" w:rsidRPr="00A04A8B" w:rsidRDefault="00354498" w:rsidP="0037326C">
      <w:pPr>
        <w:pStyle w:val="Titre2"/>
        <w:rPr>
          <w:sz w:val="24"/>
          <w:szCs w:val="18"/>
          <w:lang w:eastAsia="en-US"/>
        </w:rPr>
      </w:pPr>
      <w:bookmarkStart w:id="71" w:name="_Toc145954094"/>
      <w:r w:rsidRPr="00A04A8B">
        <w:rPr>
          <w:sz w:val="24"/>
          <w:szCs w:val="18"/>
          <w:lang w:eastAsia="en-US"/>
        </w:rPr>
        <w:t>Flux</w:t>
      </w:r>
      <w:bookmarkEnd w:id="71"/>
    </w:p>
    <w:p w14:paraId="094CC4C2" w14:textId="77777777" w:rsidR="00F83F41" w:rsidRDefault="00F83F41" w:rsidP="007F0A51"/>
    <w:p w14:paraId="47F0BC65" w14:textId="77777777" w:rsidR="007D10B9" w:rsidRPr="007D10B9" w:rsidRDefault="00F83F41" w:rsidP="007F0A51">
      <w:pPr>
        <w:pStyle w:val="Paragraphedeliste"/>
        <w:numPr>
          <w:ilvl w:val="0"/>
          <w:numId w:val="34"/>
        </w:numPr>
        <w:ind w:left="142" w:hanging="142"/>
        <w:jc w:val="both"/>
        <w:rPr>
          <w:rFonts w:ascii="Times New Roman" w:hAnsi="Times New Roman"/>
          <w:sz w:val="24"/>
          <w:szCs w:val="24"/>
        </w:rPr>
      </w:pPr>
      <w:r w:rsidRPr="00444D6C">
        <w:rPr>
          <w:rFonts w:ascii="Arial" w:hAnsi="Arial"/>
          <w:sz w:val="24"/>
          <w:szCs w:val="24"/>
        </w:rPr>
        <w:t>Un onglet est rajouté pour la commande du PB « </w:t>
      </w:r>
      <w:proofErr w:type="spellStart"/>
      <w:r w:rsidRPr="00444D6C">
        <w:rPr>
          <w:rFonts w:ascii="Arial" w:hAnsi="Arial"/>
          <w:sz w:val="24"/>
          <w:szCs w:val="24"/>
        </w:rPr>
        <w:t>Cmd_PB</w:t>
      </w:r>
      <w:proofErr w:type="spellEnd"/>
      <w:r w:rsidRPr="00444D6C">
        <w:rPr>
          <w:rFonts w:ascii="Arial" w:hAnsi="Arial"/>
          <w:sz w:val="24"/>
          <w:szCs w:val="24"/>
        </w:rPr>
        <w:t> ». L’immeuble concerné doit être à l’état RACCORDABLE DEMANDE</w:t>
      </w:r>
      <w:r w:rsidR="00097DE7" w:rsidRPr="00444D6C">
        <w:rPr>
          <w:rFonts w:ascii="Arial" w:hAnsi="Arial"/>
          <w:sz w:val="24"/>
          <w:szCs w:val="24"/>
        </w:rPr>
        <w:t>.</w:t>
      </w:r>
    </w:p>
    <w:p w14:paraId="1552A8CA" w14:textId="77777777" w:rsidR="007D10B9" w:rsidRPr="007D10B9" w:rsidRDefault="00097DE7" w:rsidP="007F0A51">
      <w:pPr>
        <w:pStyle w:val="Paragraphedeliste"/>
        <w:numPr>
          <w:ilvl w:val="0"/>
          <w:numId w:val="34"/>
        </w:numPr>
        <w:ind w:left="142" w:hanging="142"/>
        <w:jc w:val="both"/>
        <w:rPr>
          <w:rFonts w:ascii="Times New Roman" w:hAnsi="Times New Roman"/>
          <w:sz w:val="24"/>
          <w:szCs w:val="24"/>
        </w:rPr>
      </w:pPr>
      <w:r w:rsidRPr="007D10B9">
        <w:rPr>
          <w:rFonts w:ascii="Arial" w:hAnsi="Arial"/>
          <w:sz w:val="24"/>
          <w:szCs w:val="24"/>
        </w:rPr>
        <w:t>D’autres onglets permettent de traiter le process de commande. L’</w:t>
      </w:r>
      <w:r w:rsidR="00844FDE" w:rsidRPr="007D10B9">
        <w:rPr>
          <w:rFonts w:ascii="Arial" w:hAnsi="Arial"/>
          <w:sz w:val="24"/>
          <w:szCs w:val="24"/>
        </w:rPr>
        <w:t xml:space="preserve">onglet </w:t>
      </w:r>
      <w:proofErr w:type="spellStart"/>
      <w:r w:rsidR="00844FDE" w:rsidRPr="007D10B9">
        <w:rPr>
          <w:rFonts w:ascii="Arial" w:hAnsi="Arial"/>
          <w:sz w:val="24"/>
          <w:szCs w:val="24"/>
        </w:rPr>
        <w:t>AR_Cmd_PB</w:t>
      </w:r>
      <w:proofErr w:type="spellEnd"/>
      <w:r w:rsidR="00844FDE" w:rsidRPr="007D10B9">
        <w:rPr>
          <w:rFonts w:ascii="Arial" w:hAnsi="Arial"/>
          <w:sz w:val="24"/>
          <w:szCs w:val="24"/>
        </w:rPr>
        <w:t xml:space="preserve"> permet la validation syntaxique de la </w:t>
      </w:r>
      <w:proofErr w:type="spellStart"/>
      <w:r w:rsidR="00844FDE" w:rsidRPr="007D10B9">
        <w:rPr>
          <w:rFonts w:ascii="Arial" w:hAnsi="Arial"/>
          <w:sz w:val="24"/>
          <w:szCs w:val="24"/>
        </w:rPr>
        <w:t>Cmd_PB</w:t>
      </w:r>
      <w:proofErr w:type="spellEnd"/>
      <w:r w:rsidR="00844FDE" w:rsidRPr="007D10B9">
        <w:rPr>
          <w:rFonts w:ascii="Arial" w:hAnsi="Arial"/>
          <w:sz w:val="24"/>
          <w:szCs w:val="24"/>
        </w:rPr>
        <w:t xml:space="preserve"> par l’OI</w:t>
      </w:r>
      <w:r w:rsidR="00895D98" w:rsidRPr="007D10B9">
        <w:rPr>
          <w:rFonts w:ascii="Arial" w:hAnsi="Arial"/>
          <w:sz w:val="24"/>
          <w:szCs w:val="24"/>
        </w:rPr>
        <w:t xml:space="preserve"> ou son rejet du fait qu’une commande est déjà en cours sur cette adresse ou sur une autre adresse de la ZA du PB (AR KO dans ce cas)</w:t>
      </w:r>
      <w:r w:rsidRPr="007D10B9">
        <w:rPr>
          <w:rFonts w:ascii="Arial" w:hAnsi="Arial"/>
          <w:sz w:val="24"/>
          <w:szCs w:val="24"/>
        </w:rPr>
        <w:t xml:space="preserve">. </w:t>
      </w:r>
    </w:p>
    <w:p w14:paraId="46B3FD0D" w14:textId="78AFB0C3" w:rsidR="00844FDE" w:rsidRPr="007D10B9" w:rsidRDefault="00097DE7" w:rsidP="007F0A51">
      <w:pPr>
        <w:pStyle w:val="Paragraphedeliste"/>
        <w:numPr>
          <w:ilvl w:val="0"/>
          <w:numId w:val="34"/>
        </w:numPr>
        <w:ind w:left="142" w:hanging="142"/>
        <w:jc w:val="both"/>
        <w:rPr>
          <w:rFonts w:ascii="Times New Roman" w:hAnsi="Times New Roman"/>
          <w:sz w:val="24"/>
          <w:szCs w:val="24"/>
        </w:rPr>
      </w:pPr>
      <w:r w:rsidRPr="007D10B9">
        <w:rPr>
          <w:rFonts w:ascii="Arial" w:hAnsi="Arial"/>
          <w:sz w:val="24"/>
          <w:szCs w:val="24"/>
        </w:rPr>
        <w:t>L’</w:t>
      </w:r>
      <w:r w:rsidR="00844FDE" w:rsidRPr="007D10B9">
        <w:rPr>
          <w:rFonts w:ascii="Arial" w:hAnsi="Arial"/>
          <w:sz w:val="24"/>
          <w:szCs w:val="24"/>
        </w:rPr>
        <w:t xml:space="preserve">onglet </w:t>
      </w:r>
      <w:proofErr w:type="spellStart"/>
      <w:r w:rsidR="00844FDE" w:rsidRPr="007D10B9">
        <w:rPr>
          <w:rFonts w:ascii="Arial" w:hAnsi="Arial"/>
          <w:sz w:val="24"/>
          <w:szCs w:val="24"/>
        </w:rPr>
        <w:t>CR_Cmd_PB</w:t>
      </w:r>
      <w:proofErr w:type="spellEnd"/>
      <w:r w:rsidR="00844FDE" w:rsidRPr="007D10B9">
        <w:rPr>
          <w:rFonts w:ascii="Arial" w:hAnsi="Arial"/>
          <w:sz w:val="24"/>
          <w:szCs w:val="24"/>
        </w:rPr>
        <w:t xml:space="preserve"> est transmis à l’OC demandeur parallèlement au CR MAD Site envoyé à tous les OC.</w:t>
      </w:r>
    </w:p>
    <w:p w14:paraId="05AC6D23" w14:textId="77777777" w:rsidR="00354498" w:rsidRDefault="00354498" w:rsidP="007F0A51">
      <w:pPr>
        <w:rPr>
          <w:rFonts w:ascii="Arial" w:hAnsi="Arial" w:cs="Arial"/>
        </w:rPr>
      </w:pPr>
    </w:p>
    <w:p w14:paraId="11D1C0EB" w14:textId="7977EAFF" w:rsidR="00F4779F" w:rsidRDefault="00135EFF" w:rsidP="007F0A51">
      <w:pPr>
        <w:rPr>
          <w:rFonts w:ascii="Arial" w:hAnsi="Arial" w:cs="Arial"/>
        </w:rPr>
      </w:pPr>
      <w:r>
        <w:rPr>
          <w:rFonts w:ascii="Arial" w:hAnsi="Arial" w:cs="Arial"/>
        </w:rPr>
        <w:t>La possibilité d’annuler la commande de PB est prévue avec l’onglet « </w:t>
      </w:r>
      <w:proofErr w:type="spellStart"/>
      <w:r>
        <w:rPr>
          <w:rFonts w:ascii="Arial" w:hAnsi="Arial" w:cs="Arial"/>
        </w:rPr>
        <w:t>Annulation_PB</w:t>
      </w:r>
      <w:proofErr w:type="spellEnd"/>
      <w:r>
        <w:rPr>
          <w:rFonts w:ascii="Arial" w:hAnsi="Arial" w:cs="Arial"/>
        </w:rPr>
        <w:t xml:space="preserve"> » avec la date d’annulation obligatoire pour s’assurer du respect du délai d’annulation inscrit dans les contrats. </w:t>
      </w:r>
      <w:r w:rsidR="004A5C06">
        <w:rPr>
          <w:rFonts w:ascii="Arial" w:hAnsi="Arial" w:cs="Arial"/>
        </w:rPr>
        <w:t>L’envoi d’un</w:t>
      </w:r>
      <w:r>
        <w:rPr>
          <w:rFonts w:ascii="Arial" w:hAnsi="Arial" w:cs="Arial"/>
        </w:rPr>
        <w:t xml:space="preserve"> </w:t>
      </w:r>
      <w:proofErr w:type="spellStart"/>
      <w:r>
        <w:rPr>
          <w:rFonts w:ascii="Arial" w:hAnsi="Arial" w:cs="Arial"/>
        </w:rPr>
        <w:t>AR_Annulation_PB</w:t>
      </w:r>
      <w:proofErr w:type="spellEnd"/>
      <w:r>
        <w:rPr>
          <w:rFonts w:ascii="Arial" w:hAnsi="Arial" w:cs="Arial"/>
        </w:rPr>
        <w:t xml:space="preserve"> est </w:t>
      </w:r>
      <w:r w:rsidR="00916D59">
        <w:rPr>
          <w:rFonts w:ascii="Arial" w:hAnsi="Arial" w:cs="Arial"/>
        </w:rPr>
        <w:t xml:space="preserve">alors </w:t>
      </w:r>
      <w:r>
        <w:rPr>
          <w:rFonts w:ascii="Arial" w:hAnsi="Arial" w:cs="Arial"/>
        </w:rPr>
        <w:t>prévu</w:t>
      </w:r>
      <w:r w:rsidR="00F4779F">
        <w:rPr>
          <w:rFonts w:ascii="Arial" w:hAnsi="Arial" w:cs="Arial"/>
        </w:rPr>
        <w:t> :</w:t>
      </w:r>
    </w:p>
    <w:p w14:paraId="087F242A" w14:textId="77777777" w:rsidR="00F4779F" w:rsidRDefault="00F4779F" w:rsidP="007F0A51">
      <w:pPr>
        <w:rPr>
          <w:rFonts w:ascii="Arial" w:hAnsi="Arial" w:cs="Arial"/>
        </w:rPr>
      </w:pPr>
    </w:p>
    <w:p w14:paraId="4E576951" w14:textId="4FC41C8D" w:rsidR="00542BD5" w:rsidRPr="001F130F" w:rsidRDefault="00542BD5" w:rsidP="00F4779F">
      <w:pPr>
        <w:pStyle w:val="Listepuces"/>
        <w:rPr>
          <w:rFonts w:ascii="Arial" w:hAnsi="Arial" w:cs="Arial"/>
          <w:sz w:val="24"/>
          <w:szCs w:val="22"/>
        </w:rPr>
      </w:pPr>
      <w:r w:rsidRPr="001F130F">
        <w:rPr>
          <w:rFonts w:ascii="Arial" w:hAnsi="Arial" w:cs="Arial"/>
          <w:sz w:val="24"/>
          <w:szCs w:val="22"/>
        </w:rPr>
        <w:t xml:space="preserve">Dans le cas d’un </w:t>
      </w:r>
      <w:proofErr w:type="spellStart"/>
      <w:r w:rsidRPr="001F130F">
        <w:rPr>
          <w:rFonts w:ascii="Arial" w:hAnsi="Arial" w:cs="Arial"/>
          <w:sz w:val="24"/>
          <w:szCs w:val="22"/>
        </w:rPr>
        <w:t>AR_Annulation</w:t>
      </w:r>
      <w:proofErr w:type="spellEnd"/>
      <w:r w:rsidRPr="001F130F">
        <w:rPr>
          <w:rFonts w:ascii="Arial" w:hAnsi="Arial" w:cs="Arial"/>
          <w:sz w:val="24"/>
          <w:szCs w:val="22"/>
        </w:rPr>
        <w:t xml:space="preserve"> OK, il faut envoyer un </w:t>
      </w:r>
      <w:proofErr w:type="spellStart"/>
      <w:r w:rsidRPr="001F130F">
        <w:rPr>
          <w:rFonts w:ascii="Arial" w:hAnsi="Arial" w:cs="Arial"/>
          <w:sz w:val="24"/>
          <w:szCs w:val="22"/>
        </w:rPr>
        <w:t>CR_Cmd_PB</w:t>
      </w:r>
      <w:proofErr w:type="spellEnd"/>
      <w:r w:rsidRPr="001F130F">
        <w:rPr>
          <w:rFonts w:ascii="Arial" w:hAnsi="Arial" w:cs="Arial"/>
          <w:sz w:val="24"/>
          <w:szCs w:val="22"/>
        </w:rPr>
        <w:t xml:space="preserve"> KO</w:t>
      </w:r>
      <w:r w:rsidR="00F4779F" w:rsidRPr="001F130F">
        <w:rPr>
          <w:rFonts w:ascii="Arial" w:hAnsi="Arial" w:cs="Arial"/>
          <w:sz w:val="24"/>
          <w:szCs w:val="22"/>
        </w:rPr>
        <w:t>.</w:t>
      </w:r>
    </w:p>
    <w:p w14:paraId="31882E7B" w14:textId="3DF1AE10" w:rsidR="00F4779F" w:rsidRPr="001F130F" w:rsidRDefault="00F4779F" w:rsidP="00F4779F">
      <w:pPr>
        <w:pStyle w:val="Listepuces"/>
        <w:rPr>
          <w:rFonts w:ascii="Arial" w:hAnsi="Arial" w:cs="Arial"/>
          <w:sz w:val="24"/>
          <w:szCs w:val="22"/>
        </w:rPr>
      </w:pPr>
      <w:r w:rsidRPr="001F130F">
        <w:rPr>
          <w:rFonts w:ascii="Arial" w:hAnsi="Arial" w:cs="Arial"/>
          <w:sz w:val="24"/>
          <w:szCs w:val="22"/>
        </w:rPr>
        <w:t xml:space="preserve">Dans le cas d’un </w:t>
      </w:r>
      <w:proofErr w:type="spellStart"/>
      <w:r w:rsidRPr="001F130F">
        <w:rPr>
          <w:rFonts w:ascii="Arial" w:hAnsi="Arial" w:cs="Arial"/>
          <w:sz w:val="24"/>
          <w:szCs w:val="22"/>
        </w:rPr>
        <w:t>AR_Annulation</w:t>
      </w:r>
      <w:proofErr w:type="spellEnd"/>
      <w:r w:rsidRPr="001F130F">
        <w:rPr>
          <w:rFonts w:ascii="Arial" w:hAnsi="Arial" w:cs="Arial"/>
          <w:sz w:val="24"/>
          <w:szCs w:val="22"/>
        </w:rPr>
        <w:t xml:space="preserve"> KO, la commande de pose PB se poursuit.</w:t>
      </w:r>
    </w:p>
    <w:p w14:paraId="14CC2E08" w14:textId="77777777" w:rsidR="007D10B9" w:rsidRDefault="007D10B9" w:rsidP="007F0A51">
      <w:pPr>
        <w:rPr>
          <w:rFonts w:ascii="Arial" w:hAnsi="Arial" w:cs="Arial"/>
        </w:rPr>
      </w:pPr>
    </w:p>
    <w:p w14:paraId="37E9BFDD" w14:textId="77777777" w:rsidR="00844FDE" w:rsidRDefault="00844FDE" w:rsidP="007F0A51">
      <w:pPr>
        <w:rPr>
          <w:rFonts w:ascii="Arial" w:hAnsi="Arial" w:cs="Arial"/>
        </w:rPr>
      </w:pPr>
    </w:p>
    <w:p w14:paraId="1D725F3F" w14:textId="77777777" w:rsidR="007E1994" w:rsidRPr="007E1994" w:rsidRDefault="007E1994" w:rsidP="007F0A51">
      <w:pPr>
        <w:rPr>
          <w:rFonts w:ascii="Arial" w:hAnsi="Arial" w:cs="Arial"/>
          <w:u w:val="single"/>
        </w:rPr>
      </w:pPr>
      <w:r w:rsidRPr="007E1994">
        <w:rPr>
          <w:rFonts w:ascii="Arial" w:hAnsi="Arial" w:cs="Arial"/>
          <w:u w:val="single"/>
        </w:rPr>
        <w:t>Schéma du process RAD</w:t>
      </w:r>
    </w:p>
    <w:p w14:paraId="47BCC52F" w14:textId="000DD7FE" w:rsidR="007E1994" w:rsidRDefault="007E1994" w:rsidP="007F0A51">
      <w:pPr>
        <w:rPr>
          <w:rFonts w:ascii="Arial" w:hAnsi="Arial" w:cs="Arial"/>
          <w:noProof/>
        </w:rPr>
      </w:pPr>
    </w:p>
    <w:p w14:paraId="44A54D5F" w14:textId="14961054" w:rsidR="00F37A1B" w:rsidRPr="0037326C" w:rsidRDefault="00F37A1B" w:rsidP="00F37A1B">
      <w:pPr>
        <w:rPr>
          <w:rFonts w:ascii="Arial" w:hAnsi="Arial" w:cs="Arial"/>
        </w:rPr>
      </w:pPr>
    </w:p>
    <w:p w14:paraId="5BFD1FAF" w14:textId="5F3D9E33" w:rsidR="00F37A1B" w:rsidRDefault="00A04A8B" w:rsidP="00F37A1B">
      <w:pPr>
        <w:rPr>
          <w:rFonts w:ascii="Arial" w:hAnsi="Arial" w:cs="Arial"/>
          <w:noProof/>
        </w:rPr>
      </w:pPr>
      <w:r>
        <w:rPr>
          <w:rFonts w:ascii="Arial" w:hAnsi="Arial" w:cs="Arial"/>
          <w:noProof/>
        </w:rPr>
        <w:drawing>
          <wp:inline distT="0" distB="0" distL="0" distR="0" wp14:anchorId="59EAEA22" wp14:editId="782C87D2">
            <wp:extent cx="6115685" cy="4002651"/>
            <wp:effectExtent l="0" t="0" r="0" b="0"/>
            <wp:docPr id="121" name="Imag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15685" cy="4002651"/>
                    </a:xfrm>
                    <a:prstGeom prst="rect">
                      <a:avLst/>
                    </a:prstGeom>
                    <a:noFill/>
                  </pic:spPr>
                </pic:pic>
              </a:graphicData>
            </a:graphic>
          </wp:inline>
        </w:drawing>
      </w:r>
    </w:p>
    <w:p w14:paraId="29BD42C6" w14:textId="0DA6DA36" w:rsidR="00CE6CD2" w:rsidRDefault="00CE6CD2" w:rsidP="00CE6CD2">
      <w:pPr>
        <w:pStyle w:val="Titre1"/>
        <w:rPr>
          <w:sz w:val="24"/>
          <w:szCs w:val="24"/>
        </w:rPr>
      </w:pPr>
      <w:bookmarkStart w:id="72" w:name="_Toc414883560"/>
      <w:bookmarkStart w:id="73" w:name="_Toc414884052"/>
      <w:bookmarkStart w:id="74" w:name="_Toc145954095"/>
      <w:r w:rsidRPr="005E5259">
        <w:rPr>
          <w:sz w:val="24"/>
          <w:szCs w:val="24"/>
        </w:rPr>
        <w:t>Sujets transverses</w:t>
      </w:r>
      <w:bookmarkEnd w:id="72"/>
      <w:bookmarkEnd w:id="73"/>
      <w:bookmarkEnd w:id="74"/>
      <w:r w:rsidRPr="005E5259">
        <w:rPr>
          <w:sz w:val="24"/>
          <w:szCs w:val="24"/>
        </w:rPr>
        <w:t xml:space="preserve"> </w:t>
      </w:r>
    </w:p>
    <w:p w14:paraId="550E0E40" w14:textId="44D5C4B6" w:rsidR="00A659B0" w:rsidRPr="00A659B0" w:rsidRDefault="00A659B0" w:rsidP="00A659B0">
      <w:pPr>
        <w:rPr>
          <w:rFonts w:ascii="Arial" w:hAnsi="Arial" w:cs="Arial"/>
        </w:rPr>
      </w:pPr>
      <w:r w:rsidRPr="00A659B0">
        <w:rPr>
          <w:rFonts w:ascii="Arial" w:hAnsi="Arial" w:cs="Arial"/>
        </w:rPr>
        <w:t>Les fonctionnements décrits ci-dessous sont considérés comme des bonnes pratiques adaptées par chaque opérateur selon son process interne.</w:t>
      </w:r>
    </w:p>
    <w:p w14:paraId="5CB76E4F" w14:textId="77777777" w:rsidR="00CE6CD2" w:rsidRPr="00C60401" w:rsidRDefault="00CE6CD2" w:rsidP="00CE6CD2">
      <w:pPr>
        <w:pStyle w:val="Titre2"/>
        <w:ind w:hanging="720"/>
        <w:rPr>
          <w:rFonts w:cs="Arial"/>
          <w:sz w:val="24"/>
          <w:szCs w:val="24"/>
        </w:rPr>
      </w:pPr>
      <w:bookmarkStart w:id="75" w:name="_Toc315193666"/>
      <w:bookmarkStart w:id="76" w:name="_Toc414883561"/>
      <w:bookmarkStart w:id="77" w:name="_Toc414884053"/>
      <w:bookmarkStart w:id="78" w:name="_Toc145954096"/>
      <w:r w:rsidRPr="00C60401">
        <w:rPr>
          <w:rFonts w:cs="Arial"/>
          <w:sz w:val="24"/>
          <w:szCs w:val="24"/>
        </w:rPr>
        <w:t>Définitions diverses</w:t>
      </w:r>
      <w:bookmarkEnd w:id="75"/>
      <w:bookmarkEnd w:id="76"/>
      <w:bookmarkEnd w:id="77"/>
      <w:bookmarkEnd w:id="78"/>
    </w:p>
    <w:p w14:paraId="040FB860" w14:textId="77777777" w:rsidR="00CE6CD2" w:rsidRPr="00C60401" w:rsidRDefault="00CE6CD2" w:rsidP="00CE6CD2">
      <w:pPr>
        <w:pStyle w:val="Titre3"/>
        <w:rPr>
          <w:rFonts w:cs="Arial"/>
          <w:sz w:val="24"/>
        </w:rPr>
      </w:pPr>
      <w:bookmarkStart w:id="79" w:name="_Toc315193667"/>
      <w:bookmarkStart w:id="80" w:name="_Toc414883562"/>
      <w:bookmarkStart w:id="81" w:name="_Toc414884054"/>
      <w:bookmarkStart w:id="82" w:name="_Toc145954097"/>
      <w:r w:rsidRPr="00C60401">
        <w:rPr>
          <w:rFonts w:cs="Arial"/>
          <w:sz w:val="24"/>
        </w:rPr>
        <w:t>Anomalie</w:t>
      </w:r>
      <w:bookmarkEnd w:id="79"/>
      <w:bookmarkEnd w:id="80"/>
      <w:bookmarkEnd w:id="81"/>
      <w:bookmarkEnd w:id="82"/>
    </w:p>
    <w:p w14:paraId="6A20EF06" w14:textId="2094B08C" w:rsidR="00CE6CD2" w:rsidRPr="00C60401" w:rsidRDefault="001C4748" w:rsidP="0011023A">
      <w:pPr>
        <w:rPr>
          <w:rFonts w:ascii="Arial" w:hAnsi="Arial" w:cs="Arial"/>
        </w:rPr>
      </w:pPr>
      <w:r w:rsidRPr="00C60401">
        <w:rPr>
          <w:rFonts w:ascii="Arial" w:hAnsi="Arial" w:cs="Arial"/>
        </w:rPr>
        <w:t>Une anomalie</w:t>
      </w:r>
      <w:r w:rsidR="00CE6CD2" w:rsidRPr="00C60401">
        <w:rPr>
          <w:rFonts w:ascii="Arial" w:hAnsi="Arial" w:cs="Arial"/>
        </w:rPr>
        <w:t xml:space="preserve"> est une non-conformité relative à des aspects contractuels remontée par l’OC à l’OI. </w:t>
      </w:r>
    </w:p>
    <w:p w14:paraId="0C7EA335" w14:textId="79E6EC24" w:rsidR="00CE6CD2" w:rsidRPr="00C60401" w:rsidRDefault="001C4748" w:rsidP="0011023A">
      <w:pPr>
        <w:rPr>
          <w:rFonts w:ascii="Arial" w:hAnsi="Arial" w:cs="Arial"/>
        </w:rPr>
      </w:pPr>
      <w:r w:rsidRPr="00C60401">
        <w:rPr>
          <w:rFonts w:ascii="Arial" w:hAnsi="Arial" w:cs="Arial"/>
        </w:rPr>
        <w:t>Une anomalie</w:t>
      </w:r>
      <w:r w:rsidR="00CE6CD2" w:rsidRPr="00C60401">
        <w:rPr>
          <w:rFonts w:ascii="Arial" w:hAnsi="Arial" w:cs="Arial"/>
        </w:rPr>
        <w:t xml:space="preserve"> peut être détectée soit en amont de l’adduction de l’OC (</w:t>
      </w:r>
      <w:r w:rsidRPr="00C60401">
        <w:rPr>
          <w:rFonts w:ascii="Arial" w:hAnsi="Arial" w:cs="Arial"/>
        </w:rPr>
        <w:t>phase étude</w:t>
      </w:r>
      <w:r w:rsidR="00CE6CD2" w:rsidRPr="00C60401">
        <w:rPr>
          <w:rFonts w:ascii="Arial" w:hAnsi="Arial" w:cs="Arial"/>
        </w:rPr>
        <w:t xml:space="preserve">) soit lors de l’adduction.  </w:t>
      </w:r>
    </w:p>
    <w:p w14:paraId="7147DC8D" w14:textId="77777777" w:rsidR="00CE6CD2" w:rsidRPr="00C60401" w:rsidRDefault="00CE6CD2" w:rsidP="0011023A">
      <w:pPr>
        <w:pStyle w:val="Paragraphedeliste"/>
        <w:ind w:left="0"/>
        <w:rPr>
          <w:rFonts w:ascii="Arial" w:hAnsi="Arial"/>
        </w:rPr>
      </w:pPr>
    </w:p>
    <w:p w14:paraId="6CE5052E" w14:textId="77777777" w:rsidR="00CE6CD2" w:rsidRPr="00C60401" w:rsidRDefault="00CE6CD2" w:rsidP="0011023A">
      <w:pPr>
        <w:rPr>
          <w:rFonts w:ascii="Arial" w:hAnsi="Arial" w:cs="Arial"/>
        </w:rPr>
      </w:pPr>
      <w:r w:rsidRPr="00C60401">
        <w:rPr>
          <w:rFonts w:ascii="Arial" w:hAnsi="Arial" w:cs="Arial"/>
        </w:rPr>
        <w:t>Exemples d’anomalies :</w:t>
      </w:r>
    </w:p>
    <w:p w14:paraId="2904AE92"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Incohérences entre nombre de logements (IPE, CR, terrain, capacité PM)</w:t>
      </w:r>
    </w:p>
    <w:p w14:paraId="33A9F06E"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Modification des références PM</w:t>
      </w:r>
    </w:p>
    <w:p w14:paraId="19797A30"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Disparition des références de PM livrés</w:t>
      </w:r>
    </w:p>
    <w:p w14:paraId="64514F30"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Incohérences d’adresse entre IPE et CR</w:t>
      </w:r>
    </w:p>
    <w:p w14:paraId="1E57D6C8"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Adresse du PM erronée</w:t>
      </w:r>
    </w:p>
    <w:p w14:paraId="2AD7712D" w14:textId="77777777" w:rsidR="00CE6CD2" w:rsidRPr="00C60401" w:rsidRDefault="00CE6CD2" w:rsidP="0011023A">
      <w:pPr>
        <w:ind w:left="1080"/>
        <w:rPr>
          <w:rFonts w:ascii="Arial" w:hAnsi="Arial" w:cs="Arial"/>
        </w:rPr>
      </w:pPr>
    </w:p>
    <w:p w14:paraId="261D9FDE" w14:textId="77777777" w:rsidR="00CE6CD2" w:rsidRDefault="00CE6CD2" w:rsidP="0011023A">
      <w:pPr>
        <w:rPr>
          <w:rFonts w:ascii="Arial" w:hAnsi="Arial" w:cs="Arial"/>
        </w:rPr>
      </w:pPr>
      <w:r w:rsidRPr="00C60401">
        <w:rPr>
          <w:rFonts w:ascii="Arial" w:hAnsi="Arial" w:cs="Arial"/>
        </w:rPr>
        <w:t xml:space="preserve">Formalisme d’échange : </w:t>
      </w:r>
    </w:p>
    <w:p w14:paraId="04F734B6" w14:textId="3ED24326" w:rsidR="00711B1D" w:rsidRDefault="00CE6CD2" w:rsidP="0011023A">
      <w:pPr>
        <w:numPr>
          <w:ilvl w:val="2"/>
          <w:numId w:val="50"/>
        </w:numPr>
        <w:tabs>
          <w:tab w:val="clear" w:pos="2160"/>
          <w:tab w:val="num" w:pos="1080"/>
        </w:tabs>
        <w:ind w:left="1080"/>
        <w:rPr>
          <w:rFonts w:ascii="Arial" w:hAnsi="Arial" w:cs="Arial"/>
        </w:rPr>
      </w:pPr>
      <w:r w:rsidRPr="00B82BEF">
        <w:rPr>
          <w:rFonts w:ascii="Arial" w:hAnsi="Arial" w:cs="Arial"/>
          <w:b/>
          <w:bCs/>
        </w:rPr>
        <w:t>Si l'anomalie concerne le CR MAD</w:t>
      </w:r>
      <w:r w:rsidRPr="00892C8A">
        <w:rPr>
          <w:rFonts w:ascii="Arial" w:hAnsi="Arial" w:cs="Arial"/>
        </w:rPr>
        <w:t xml:space="preserve"> ou est constatée post CR MAD, </w:t>
      </w:r>
      <w:r w:rsidR="00711B1D">
        <w:rPr>
          <w:rFonts w:ascii="Arial" w:hAnsi="Arial" w:cs="Arial"/>
        </w:rPr>
        <w:t>la bonne pratique proposée est un</w:t>
      </w:r>
      <w:r w:rsidRPr="00892C8A">
        <w:rPr>
          <w:rFonts w:ascii="Arial" w:hAnsi="Arial" w:cs="Arial"/>
        </w:rPr>
        <w:t xml:space="preserve"> traitement unitaire</w:t>
      </w:r>
      <w:r w:rsidR="00711B1D">
        <w:rPr>
          <w:rFonts w:ascii="Arial" w:hAnsi="Arial" w:cs="Arial"/>
        </w:rPr>
        <w:t>, néanmoins un traitement sur plusieurs PM est possible.</w:t>
      </w:r>
    </w:p>
    <w:p w14:paraId="2366F142" w14:textId="77777777" w:rsidR="00711B1D" w:rsidRDefault="00711B1D" w:rsidP="0011023A">
      <w:pPr>
        <w:ind w:left="720"/>
        <w:rPr>
          <w:rFonts w:ascii="Arial" w:hAnsi="Arial" w:cs="Arial"/>
        </w:rPr>
      </w:pPr>
    </w:p>
    <w:p w14:paraId="598ADD4A" w14:textId="15141765" w:rsidR="00CE6CD2" w:rsidRDefault="00711B1D" w:rsidP="0011023A">
      <w:pPr>
        <w:ind w:left="1080"/>
        <w:rPr>
          <w:rFonts w:ascii="Arial" w:hAnsi="Arial" w:cs="Arial"/>
        </w:rPr>
      </w:pPr>
      <w:r>
        <w:rPr>
          <w:rFonts w:ascii="Arial" w:hAnsi="Arial" w:cs="Arial"/>
        </w:rPr>
        <w:t>Exemple du traitement unitaire</w:t>
      </w:r>
      <w:r w:rsidR="00CE6CD2">
        <w:rPr>
          <w:rFonts w:ascii="Arial" w:hAnsi="Arial" w:cs="Arial"/>
        </w:rPr>
        <w:t xml:space="preserve"> : </w:t>
      </w:r>
    </w:p>
    <w:p w14:paraId="3F585153" w14:textId="77777777" w:rsidR="00CE6CD2"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L’OC ouvre </w:t>
      </w:r>
      <w:r w:rsidRPr="00C60401">
        <w:rPr>
          <w:rFonts w:ascii="Arial" w:hAnsi="Arial" w:cs="Arial"/>
        </w:rPr>
        <w:t>un ticket par référence PM dans</w:t>
      </w:r>
      <w:r>
        <w:rPr>
          <w:rFonts w:ascii="Arial" w:hAnsi="Arial" w:cs="Arial"/>
        </w:rPr>
        <w:t xml:space="preserve"> un</w:t>
      </w:r>
      <w:r w:rsidRPr="00C60401">
        <w:rPr>
          <w:rFonts w:ascii="Arial" w:hAnsi="Arial" w:cs="Arial"/>
        </w:rPr>
        <w:t xml:space="preserve"> fichier dont le format est normalisé </w:t>
      </w:r>
      <w:r>
        <w:rPr>
          <w:rFonts w:ascii="Arial" w:hAnsi="Arial" w:cs="Arial"/>
        </w:rPr>
        <w:t xml:space="preserve">ci-joint </w:t>
      </w:r>
      <w:r w:rsidRPr="00C60401">
        <w:rPr>
          <w:rFonts w:ascii="Arial" w:hAnsi="Arial" w:cs="Arial"/>
        </w:rPr>
        <w:t xml:space="preserve">et qui est échangé par email entre OC et OI. </w:t>
      </w:r>
    </w:p>
    <w:p w14:paraId="3A34B724" w14:textId="77777777" w:rsidR="00CE6CD2" w:rsidRDefault="00CE6CD2" w:rsidP="0011023A">
      <w:pPr>
        <w:ind w:left="1440"/>
        <w:rPr>
          <w:rFonts w:ascii="Arial" w:hAnsi="Arial" w:cs="Arial"/>
        </w:rPr>
      </w:pPr>
    </w:p>
    <w:p w14:paraId="1362BFB1" w14:textId="77777777" w:rsidR="00CE6CD2"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Le format est à définir entre OC et OI : csv ou </w:t>
      </w:r>
      <w:proofErr w:type="spellStart"/>
      <w:r>
        <w:rPr>
          <w:rFonts w:ascii="Arial" w:hAnsi="Arial" w:cs="Arial"/>
        </w:rPr>
        <w:t>excel</w:t>
      </w:r>
      <w:proofErr w:type="spellEnd"/>
    </w:p>
    <w:p w14:paraId="4E609416" w14:textId="77777777" w:rsidR="00CE6CD2" w:rsidRDefault="00CE6CD2" w:rsidP="0011023A">
      <w:pPr>
        <w:ind w:left="1440"/>
        <w:rPr>
          <w:rFonts w:ascii="Arial" w:hAnsi="Arial" w:cs="Arial"/>
        </w:rPr>
      </w:pPr>
    </w:p>
    <w:p w14:paraId="6A1DDEF7" w14:textId="77777777" w:rsidR="00CE6CD2" w:rsidRDefault="00CE6CD2" w:rsidP="0011023A">
      <w:pPr>
        <w:numPr>
          <w:ilvl w:val="3"/>
          <w:numId w:val="50"/>
        </w:numPr>
        <w:tabs>
          <w:tab w:val="clear" w:pos="2880"/>
          <w:tab w:val="num" w:pos="1440"/>
        </w:tabs>
        <w:ind w:left="1440"/>
        <w:rPr>
          <w:rFonts w:ascii="Arial" w:hAnsi="Arial" w:cs="Arial"/>
        </w:rPr>
      </w:pPr>
      <w:r w:rsidRPr="00DF4CBA">
        <w:rPr>
          <w:rFonts w:ascii="Arial" w:hAnsi="Arial" w:cs="Arial"/>
        </w:rPr>
        <w:t xml:space="preserve">L’anomalie est bien intégrée en </w:t>
      </w:r>
      <w:r>
        <w:rPr>
          <w:rFonts w:ascii="Arial" w:hAnsi="Arial" w:cs="Arial"/>
        </w:rPr>
        <w:t>pièce</w:t>
      </w:r>
      <w:r w:rsidRPr="00DF4CBA">
        <w:rPr>
          <w:rFonts w:ascii="Arial" w:hAnsi="Arial" w:cs="Arial"/>
        </w:rPr>
        <w:t xml:space="preserve"> jointe </w:t>
      </w:r>
      <w:r>
        <w:rPr>
          <w:rFonts w:ascii="Arial" w:hAnsi="Arial" w:cs="Arial"/>
        </w:rPr>
        <w:t>et non dans le corps du mail</w:t>
      </w:r>
    </w:p>
    <w:p w14:paraId="16FF94CE" w14:textId="77777777" w:rsidR="00CE6CD2" w:rsidRDefault="00CE6CD2" w:rsidP="0011023A">
      <w:pPr>
        <w:rPr>
          <w:rFonts w:ascii="Arial" w:hAnsi="Arial" w:cs="Arial"/>
        </w:rPr>
      </w:pPr>
    </w:p>
    <w:p w14:paraId="65FC6BF7" w14:textId="77777777" w:rsidR="00CE6CD2" w:rsidRDefault="00CE6CD2" w:rsidP="0011023A">
      <w:pPr>
        <w:numPr>
          <w:ilvl w:val="3"/>
          <w:numId w:val="50"/>
        </w:numPr>
        <w:tabs>
          <w:tab w:val="clear" w:pos="2880"/>
          <w:tab w:val="num" w:pos="1440"/>
        </w:tabs>
        <w:ind w:left="1440"/>
        <w:rPr>
          <w:rFonts w:ascii="Arial" w:hAnsi="Arial" w:cs="Arial"/>
        </w:rPr>
      </w:pPr>
      <w:r w:rsidRPr="00DF4CBA">
        <w:rPr>
          <w:rFonts w:ascii="Arial" w:hAnsi="Arial" w:cs="Arial"/>
        </w:rPr>
        <w:t>Le nommage du fichier est normalisé</w:t>
      </w:r>
      <w:r>
        <w:rPr>
          <w:rFonts w:ascii="Arial" w:hAnsi="Arial" w:cs="Arial"/>
        </w:rPr>
        <w:t xml:space="preserve"> comme suit</w:t>
      </w:r>
      <w:r w:rsidRPr="00DF4CBA">
        <w:rPr>
          <w:rFonts w:ascii="Arial" w:hAnsi="Arial" w:cs="Arial"/>
        </w:rPr>
        <w:t xml:space="preserve"> : </w:t>
      </w:r>
    </w:p>
    <w:p w14:paraId="1FC6C75D" w14:textId="77777777" w:rsidR="00CE6CD2" w:rsidRDefault="00CE6CD2" w:rsidP="0011023A">
      <w:pPr>
        <w:numPr>
          <w:ilvl w:val="4"/>
          <w:numId w:val="55"/>
        </w:numPr>
        <w:ind w:left="2487"/>
        <w:rPr>
          <w:rFonts w:ascii="Arial" w:hAnsi="Arial" w:cs="Arial"/>
        </w:rPr>
      </w:pPr>
      <w:r>
        <w:rPr>
          <w:rFonts w:ascii="Arial" w:hAnsi="Arial" w:cs="Arial"/>
        </w:rPr>
        <w:t>N</w:t>
      </w:r>
      <w:r w:rsidRPr="00DF4CBA">
        <w:rPr>
          <w:rFonts w:ascii="Arial" w:hAnsi="Arial" w:cs="Arial"/>
        </w:rPr>
        <w:t>om du fichier</w:t>
      </w:r>
      <w:r>
        <w:rPr>
          <w:rFonts w:ascii="Arial" w:hAnsi="Arial" w:cs="Arial"/>
        </w:rPr>
        <w:t> =</w:t>
      </w:r>
      <w:r w:rsidRPr="00DF4CBA">
        <w:rPr>
          <w:rFonts w:ascii="Arial" w:hAnsi="Arial" w:cs="Arial"/>
        </w:rPr>
        <w:t xml:space="preserve"> [type]_[OC]_[REFPMR]_ [RefInterneOC].</w:t>
      </w:r>
      <w:r>
        <w:rPr>
          <w:rFonts w:ascii="Arial" w:hAnsi="Arial" w:cs="Arial"/>
        </w:rPr>
        <w:t xml:space="preserve">xls </w:t>
      </w:r>
      <w:r w:rsidRPr="00DF4CBA">
        <w:rPr>
          <w:rFonts w:ascii="Arial" w:hAnsi="Arial" w:cs="Arial"/>
        </w:rPr>
        <w:t>ou .xlsx ou .csv</w:t>
      </w:r>
    </w:p>
    <w:p w14:paraId="27DAEC17" w14:textId="77777777" w:rsidR="00CE6CD2" w:rsidRDefault="00CE6CD2" w:rsidP="0011023A">
      <w:pPr>
        <w:numPr>
          <w:ilvl w:val="4"/>
          <w:numId w:val="55"/>
        </w:numPr>
        <w:ind w:left="2487"/>
        <w:rPr>
          <w:rFonts w:ascii="Arial" w:hAnsi="Arial" w:cs="Arial"/>
        </w:rPr>
      </w:pPr>
      <w:r w:rsidRPr="00DF4CBA">
        <w:rPr>
          <w:rFonts w:ascii="Arial" w:hAnsi="Arial" w:cs="Arial"/>
        </w:rPr>
        <w:t>Type = ‘ANO’ pour anomalie ou ‘DYS’ pour dysfonctionnement</w:t>
      </w:r>
    </w:p>
    <w:p w14:paraId="149FF5C4" w14:textId="77777777" w:rsidR="00CE6CD2" w:rsidRDefault="00CE6CD2" w:rsidP="0011023A">
      <w:pPr>
        <w:numPr>
          <w:ilvl w:val="4"/>
          <w:numId w:val="55"/>
        </w:numPr>
        <w:ind w:left="2487"/>
        <w:rPr>
          <w:rFonts w:ascii="Arial" w:hAnsi="Arial" w:cs="Arial"/>
        </w:rPr>
      </w:pPr>
      <w:r w:rsidRPr="00DF4CBA">
        <w:rPr>
          <w:rFonts w:ascii="Arial" w:hAnsi="Arial" w:cs="Arial"/>
        </w:rPr>
        <w:t xml:space="preserve">OC = Code OC </w:t>
      </w:r>
      <w:proofErr w:type="spellStart"/>
      <w:r w:rsidRPr="00DF4CBA">
        <w:rPr>
          <w:rFonts w:ascii="Arial" w:hAnsi="Arial" w:cs="Arial"/>
        </w:rPr>
        <w:t>interop</w:t>
      </w:r>
      <w:proofErr w:type="spellEnd"/>
      <w:r w:rsidRPr="00DF4CBA">
        <w:rPr>
          <w:rFonts w:ascii="Arial" w:hAnsi="Arial" w:cs="Arial"/>
        </w:rPr>
        <w:t xml:space="preserve"> à 4 caractères</w:t>
      </w:r>
    </w:p>
    <w:p w14:paraId="57A417A6" w14:textId="77777777" w:rsidR="00CE6CD2" w:rsidRDefault="00CE6CD2" w:rsidP="0011023A">
      <w:pPr>
        <w:numPr>
          <w:ilvl w:val="4"/>
          <w:numId w:val="55"/>
        </w:numPr>
        <w:ind w:left="2487"/>
        <w:rPr>
          <w:rFonts w:ascii="Arial" w:hAnsi="Arial" w:cs="Arial"/>
        </w:rPr>
      </w:pPr>
      <w:r>
        <w:rPr>
          <w:rFonts w:ascii="Arial" w:hAnsi="Arial" w:cs="Arial"/>
        </w:rPr>
        <w:t xml:space="preserve">REFPMR = champ </w:t>
      </w:r>
      <w:proofErr w:type="spellStart"/>
      <w:r>
        <w:rPr>
          <w:rFonts w:ascii="Arial" w:hAnsi="Arial" w:cs="Arial"/>
        </w:rPr>
        <w:t>Refe</w:t>
      </w:r>
      <w:r w:rsidRPr="00DF4CBA">
        <w:rPr>
          <w:rFonts w:ascii="Arial" w:hAnsi="Arial" w:cs="Arial"/>
        </w:rPr>
        <w:t>rencePM</w:t>
      </w:r>
      <w:proofErr w:type="spellEnd"/>
      <w:r w:rsidRPr="00DF4CBA">
        <w:rPr>
          <w:rFonts w:ascii="Arial" w:hAnsi="Arial" w:cs="Arial"/>
        </w:rPr>
        <w:t xml:space="preserve"> dans l’IPE</w:t>
      </w:r>
    </w:p>
    <w:p w14:paraId="4D2C2507" w14:textId="77777777" w:rsidR="00CE6CD2" w:rsidRDefault="00CE6CD2" w:rsidP="0011023A">
      <w:pPr>
        <w:numPr>
          <w:ilvl w:val="4"/>
          <w:numId w:val="55"/>
        </w:numPr>
        <w:ind w:left="2487"/>
        <w:rPr>
          <w:rFonts w:ascii="Arial" w:hAnsi="Arial" w:cs="Arial"/>
        </w:rPr>
      </w:pPr>
      <w:proofErr w:type="spellStart"/>
      <w:r w:rsidRPr="00DF4CBA">
        <w:rPr>
          <w:rFonts w:ascii="Arial" w:hAnsi="Arial" w:cs="Arial"/>
        </w:rPr>
        <w:t>RefInterneOC</w:t>
      </w:r>
      <w:proofErr w:type="spellEnd"/>
      <w:r w:rsidRPr="00DF4CBA">
        <w:rPr>
          <w:rFonts w:ascii="Arial" w:hAnsi="Arial" w:cs="Arial"/>
        </w:rPr>
        <w:t xml:space="preserve"> = Référence unique propre à l’OC non normalisée</w:t>
      </w:r>
    </w:p>
    <w:p w14:paraId="319562B3" w14:textId="77777777" w:rsidR="00CE6CD2" w:rsidRDefault="00CE6CD2" w:rsidP="0011023A">
      <w:pPr>
        <w:numPr>
          <w:ilvl w:val="4"/>
          <w:numId w:val="55"/>
        </w:numPr>
        <w:ind w:left="2487"/>
        <w:rPr>
          <w:rFonts w:ascii="Arial" w:hAnsi="Arial" w:cs="Arial"/>
        </w:rPr>
      </w:pPr>
      <w:r>
        <w:rPr>
          <w:rFonts w:ascii="Arial" w:hAnsi="Arial" w:cs="Arial"/>
        </w:rPr>
        <w:t xml:space="preserve">Exemple : </w:t>
      </w:r>
      <w:r w:rsidRPr="00DF4CBA">
        <w:rPr>
          <w:rFonts w:ascii="Arial" w:hAnsi="Arial" w:cs="Arial"/>
        </w:rPr>
        <w:t xml:space="preserve">ANO_FTEL_921234567R_123456.xls si Orange souhaite ouvrir une anomalie sur le PMR 921234567R d’un OI </w:t>
      </w:r>
      <w:r>
        <w:rPr>
          <w:rFonts w:ascii="Arial" w:hAnsi="Arial" w:cs="Arial"/>
        </w:rPr>
        <w:t xml:space="preserve"> </w:t>
      </w:r>
      <w:r w:rsidRPr="00DF4CBA">
        <w:rPr>
          <w:rFonts w:ascii="Arial" w:hAnsi="Arial" w:cs="Arial"/>
        </w:rPr>
        <w:t>ou DYS_FTEL_921234567R_123456.xls pour un dysfonctionnement</w:t>
      </w:r>
    </w:p>
    <w:p w14:paraId="4AF828BF" w14:textId="77777777" w:rsidR="00CE6CD2" w:rsidRDefault="00CE6CD2" w:rsidP="0011023A">
      <w:pPr>
        <w:ind w:left="687"/>
        <w:rPr>
          <w:rFonts w:ascii="Arial" w:hAnsi="Arial" w:cs="Arial"/>
        </w:rPr>
      </w:pPr>
    </w:p>
    <w:p w14:paraId="2D3FF850" w14:textId="77777777" w:rsidR="00CE6CD2" w:rsidRDefault="00CE6CD2" w:rsidP="0011023A">
      <w:pPr>
        <w:numPr>
          <w:ilvl w:val="3"/>
          <w:numId w:val="50"/>
        </w:numPr>
        <w:tabs>
          <w:tab w:val="clear" w:pos="2880"/>
          <w:tab w:val="num" w:pos="1440"/>
        </w:tabs>
        <w:ind w:left="1440"/>
        <w:rPr>
          <w:rFonts w:ascii="Arial" w:hAnsi="Arial" w:cs="Arial"/>
        </w:rPr>
      </w:pPr>
      <w:r w:rsidRPr="00C60401">
        <w:rPr>
          <w:rFonts w:ascii="Arial" w:hAnsi="Arial" w:cs="Arial"/>
        </w:rPr>
        <w:t xml:space="preserve">La typologie de problème </w:t>
      </w:r>
      <w:r>
        <w:rPr>
          <w:rFonts w:ascii="Arial" w:hAnsi="Arial" w:cs="Arial"/>
        </w:rPr>
        <w:t xml:space="preserve">(‘anomalie’ ou ‘dysfonctionnement’) </w:t>
      </w:r>
      <w:r w:rsidRPr="00C60401">
        <w:rPr>
          <w:rFonts w:ascii="Arial" w:hAnsi="Arial" w:cs="Arial"/>
        </w:rPr>
        <w:t>est renseignée dans l’objet de l’email</w:t>
      </w:r>
    </w:p>
    <w:p w14:paraId="0A25CF23" w14:textId="77777777" w:rsidR="00CE6CD2" w:rsidRDefault="00CE6CD2" w:rsidP="0011023A">
      <w:pPr>
        <w:ind w:left="1440"/>
        <w:rPr>
          <w:rFonts w:ascii="Arial" w:hAnsi="Arial" w:cs="Arial"/>
        </w:rPr>
      </w:pPr>
    </w:p>
    <w:p w14:paraId="6BB7499A" w14:textId="15898467" w:rsidR="00CE6CD2" w:rsidRPr="0011023A" w:rsidRDefault="00CE6CD2" w:rsidP="0011023A">
      <w:pPr>
        <w:numPr>
          <w:ilvl w:val="3"/>
          <w:numId w:val="50"/>
        </w:numPr>
        <w:tabs>
          <w:tab w:val="clear" w:pos="2880"/>
          <w:tab w:val="num" w:pos="1440"/>
        </w:tabs>
        <w:ind w:left="1440"/>
        <w:rPr>
          <w:rFonts w:ascii="Arial" w:hAnsi="Arial" w:cs="Arial"/>
        </w:rPr>
      </w:pPr>
      <w:r>
        <w:rPr>
          <w:rFonts w:ascii="Arial" w:hAnsi="Arial" w:cs="Arial"/>
        </w:rPr>
        <w:t>La liste des catégories et sous-catégories est normalisée dans l’onglet ‘catégories’ ci-joint</w:t>
      </w:r>
    </w:p>
    <w:bookmarkStart w:id="83" w:name="_MON_1488624251"/>
    <w:bookmarkEnd w:id="83"/>
    <w:p w14:paraId="718F8823" w14:textId="72D5A195" w:rsidR="00CE6CD2" w:rsidRDefault="00A62C49" w:rsidP="0011023A">
      <w:pPr>
        <w:jc w:val="center"/>
        <w:rPr>
          <w:rFonts w:ascii="Arial" w:hAnsi="Arial" w:cs="Arial"/>
        </w:rPr>
      </w:pPr>
      <w:r w:rsidRPr="00DF4CBA">
        <w:rPr>
          <w:rFonts w:ascii="Arial" w:hAnsi="Arial" w:cs="Arial"/>
        </w:rPr>
        <w:object w:dxaOrig="2069" w:dyaOrig="1339" w14:anchorId="05B4E7B0">
          <v:shape id="_x0000_i1037" type="#_x0000_t75" style="width:103.2pt;height:67.2pt" o:ole="">
            <v:imagedata r:id="rId24" o:title=""/>
          </v:shape>
          <o:OLEObject Type="Embed" ProgID="Excel.Sheet.12" ShapeID="_x0000_i1037" DrawAspect="Icon" ObjectID="_1756567058" r:id="rId25"/>
        </w:object>
      </w:r>
    </w:p>
    <w:p w14:paraId="2A6695D6" w14:textId="77777777" w:rsidR="00CE6CD2" w:rsidRPr="00612805" w:rsidRDefault="00CE6CD2" w:rsidP="0011023A">
      <w:pPr>
        <w:numPr>
          <w:ilvl w:val="3"/>
          <w:numId w:val="50"/>
        </w:numPr>
        <w:tabs>
          <w:tab w:val="clear" w:pos="2880"/>
          <w:tab w:val="num" w:pos="1440"/>
        </w:tabs>
        <w:ind w:left="1440"/>
        <w:rPr>
          <w:rFonts w:ascii="Arial" w:hAnsi="Arial" w:cs="Arial"/>
        </w:rPr>
      </w:pPr>
      <w:r>
        <w:rPr>
          <w:rFonts w:ascii="Arial" w:hAnsi="Arial" w:cs="Arial"/>
        </w:rPr>
        <w:t xml:space="preserve">Remarque : les opérateurs disposant d’un outil de signalisation de tickets d’anomalies et dysfonctionnements pourront l’utiliser, ils devront alors se conformer à la liste des catégories et sous-catégories normalisées  </w:t>
      </w:r>
    </w:p>
    <w:p w14:paraId="3C8EF49B" w14:textId="77777777" w:rsidR="00CE6CD2" w:rsidRDefault="00CE6CD2" w:rsidP="0011023A">
      <w:pPr>
        <w:ind w:left="720"/>
        <w:rPr>
          <w:rFonts w:ascii="Arial" w:hAnsi="Arial" w:cs="Arial"/>
        </w:rPr>
      </w:pPr>
    </w:p>
    <w:p w14:paraId="713003AA" w14:textId="7B42D8E5" w:rsidR="009603E3" w:rsidRDefault="00CE6CD2" w:rsidP="0011023A">
      <w:pPr>
        <w:numPr>
          <w:ilvl w:val="2"/>
          <w:numId w:val="50"/>
        </w:numPr>
        <w:tabs>
          <w:tab w:val="clear" w:pos="2160"/>
          <w:tab w:val="num" w:pos="720"/>
        </w:tabs>
        <w:ind w:left="720"/>
        <w:rPr>
          <w:rFonts w:ascii="Arial" w:hAnsi="Arial" w:cs="Arial"/>
        </w:rPr>
      </w:pPr>
      <w:r w:rsidRPr="00B82BEF">
        <w:rPr>
          <w:rFonts w:ascii="Arial" w:hAnsi="Arial" w:cs="Arial"/>
          <w:b/>
          <w:bCs/>
        </w:rPr>
        <w:t>Si l'anomalie concerne l'IPE</w:t>
      </w:r>
      <w:r w:rsidRPr="00E14EF4">
        <w:rPr>
          <w:rFonts w:ascii="Arial" w:hAnsi="Arial" w:cs="Arial"/>
        </w:rPr>
        <w:t>,</w:t>
      </w:r>
      <w:r w:rsidR="009603E3">
        <w:rPr>
          <w:rFonts w:ascii="Arial" w:hAnsi="Arial" w:cs="Arial"/>
        </w:rPr>
        <w:t> :</w:t>
      </w:r>
    </w:p>
    <w:p w14:paraId="0E1DD2EE" w14:textId="0A838E81" w:rsidR="009603E3" w:rsidRDefault="00614EEC" w:rsidP="009603E3">
      <w:pPr>
        <w:numPr>
          <w:ilvl w:val="3"/>
          <w:numId w:val="50"/>
        </w:numPr>
        <w:rPr>
          <w:rFonts w:ascii="Arial" w:hAnsi="Arial" w:cs="Arial"/>
        </w:rPr>
      </w:pPr>
      <w:r>
        <w:rPr>
          <w:rFonts w:ascii="Arial" w:hAnsi="Arial" w:cs="Arial"/>
        </w:rPr>
        <w:t>L</w:t>
      </w:r>
      <w:r w:rsidR="00A33B97">
        <w:rPr>
          <w:rFonts w:ascii="Arial" w:hAnsi="Arial" w:cs="Arial"/>
        </w:rPr>
        <w:t xml:space="preserve">’OC </w:t>
      </w:r>
      <w:r w:rsidR="009B485D">
        <w:rPr>
          <w:rFonts w:ascii="Arial" w:hAnsi="Arial" w:cs="Arial"/>
        </w:rPr>
        <w:t xml:space="preserve">pourra utiliser le protocole Création/modification des adresses qui permet de signaler des adresses manquantes dans l’IPE et la correction d’adresses déjà existantes dans l’IPE. </w:t>
      </w:r>
      <w:r w:rsidR="00F37FE8">
        <w:rPr>
          <w:rFonts w:ascii="Arial" w:hAnsi="Arial" w:cs="Arial"/>
        </w:rPr>
        <w:t xml:space="preserve">Se référer au protocole pour </w:t>
      </w:r>
      <w:r w:rsidR="00E2785B">
        <w:rPr>
          <w:rFonts w:ascii="Arial" w:hAnsi="Arial" w:cs="Arial"/>
        </w:rPr>
        <w:t>les cas couverts.</w:t>
      </w:r>
    </w:p>
    <w:p w14:paraId="6435AB3B" w14:textId="77979AE2" w:rsidR="002474CB" w:rsidRDefault="00724CEE" w:rsidP="003C1CBF">
      <w:pPr>
        <w:numPr>
          <w:ilvl w:val="3"/>
          <w:numId w:val="50"/>
        </w:numPr>
        <w:rPr>
          <w:rFonts w:ascii="Arial" w:hAnsi="Arial" w:cs="Arial"/>
        </w:rPr>
      </w:pPr>
      <w:r>
        <w:rPr>
          <w:rFonts w:ascii="Arial" w:hAnsi="Arial" w:cs="Arial"/>
        </w:rPr>
        <w:t xml:space="preserve">Pour les cas non couverts par le protocole, </w:t>
      </w:r>
      <w:r w:rsidR="00044977">
        <w:rPr>
          <w:rFonts w:ascii="Arial" w:hAnsi="Arial" w:cs="Arial"/>
        </w:rPr>
        <w:t xml:space="preserve">les OI proposent des outils propriétaires pour la remontée de ces anomalies IPE. </w:t>
      </w:r>
    </w:p>
    <w:p w14:paraId="2B405144" w14:textId="606D1F4E" w:rsidR="00CE6CD2" w:rsidRDefault="00044977" w:rsidP="00691C67">
      <w:pPr>
        <w:ind w:left="360"/>
        <w:rPr>
          <w:rFonts w:ascii="Arial" w:hAnsi="Arial" w:cs="Arial"/>
        </w:rPr>
      </w:pPr>
      <w:r>
        <w:rPr>
          <w:rFonts w:ascii="Arial" w:hAnsi="Arial" w:cs="Arial"/>
        </w:rPr>
        <w:t xml:space="preserve"> </w:t>
      </w:r>
    </w:p>
    <w:p w14:paraId="5D7A64E3" w14:textId="77777777" w:rsidR="00CE6CD2" w:rsidRDefault="00CE6CD2" w:rsidP="0011023A">
      <w:pPr>
        <w:numPr>
          <w:ilvl w:val="2"/>
          <w:numId w:val="50"/>
        </w:numPr>
        <w:tabs>
          <w:tab w:val="clear" w:pos="2160"/>
          <w:tab w:val="num" w:pos="720"/>
        </w:tabs>
        <w:ind w:left="720"/>
        <w:rPr>
          <w:rFonts w:ascii="Arial" w:hAnsi="Arial" w:cs="Arial"/>
        </w:rPr>
      </w:pPr>
      <w:r>
        <w:rPr>
          <w:rFonts w:ascii="Arial" w:hAnsi="Arial" w:cs="Arial"/>
        </w:rPr>
        <w:t>Enfin, d</w:t>
      </w:r>
      <w:r w:rsidRPr="008B1056">
        <w:rPr>
          <w:rFonts w:ascii="Arial" w:hAnsi="Arial" w:cs="Arial"/>
        </w:rPr>
        <w:t>ans le cas où un volume important d'anomalies est constaté sur des CR MAD (exemple CR MAD réclamés non reçus) : l'OC se met d'accord avec l'OI sur la meilleure façon de procéder</w:t>
      </w:r>
      <w:r>
        <w:rPr>
          <w:rFonts w:ascii="Arial" w:hAnsi="Arial" w:cs="Arial"/>
        </w:rPr>
        <w:t xml:space="preserve">. </w:t>
      </w:r>
    </w:p>
    <w:p w14:paraId="3B7D3860" w14:textId="77777777" w:rsidR="00CE6CD2" w:rsidRDefault="00CE6CD2" w:rsidP="00CE6CD2">
      <w:pPr>
        <w:ind w:left="2880"/>
        <w:rPr>
          <w:rFonts w:ascii="Arial" w:hAnsi="Arial" w:cs="Arial"/>
        </w:rPr>
      </w:pPr>
    </w:p>
    <w:p w14:paraId="4DE88188" w14:textId="77777777" w:rsidR="00CE6CD2" w:rsidRPr="00C60401" w:rsidRDefault="00CE6CD2" w:rsidP="00CE6CD2">
      <w:pPr>
        <w:pStyle w:val="Titre3"/>
        <w:rPr>
          <w:rFonts w:cs="Arial"/>
          <w:sz w:val="24"/>
        </w:rPr>
      </w:pPr>
      <w:bookmarkStart w:id="84" w:name="_Toc414883563"/>
      <w:bookmarkStart w:id="85" w:name="_Toc414884055"/>
      <w:bookmarkStart w:id="86" w:name="_Toc145954098"/>
      <w:r w:rsidRPr="00C60401">
        <w:rPr>
          <w:rFonts w:cs="Arial"/>
          <w:sz w:val="24"/>
        </w:rPr>
        <w:t>Dysfonctionnement</w:t>
      </w:r>
      <w:bookmarkEnd w:id="84"/>
      <w:bookmarkEnd w:id="85"/>
      <w:bookmarkEnd w:id="86"/>
    </w:p>
    <w:p w14:paraId="6BBE2342" w14:textId="5A2A2A05" w:rsidR="00CE6CD2" w:rsidRPr="00C60401" w:rsidRDefault="00CE6CD2" w:rsidP="0011023A">
      <w:pPr>
        <w:rPr>
          <w:rFonts w:ascii="Arial" w:hAnsi="Arial" w:cs="Arial"/>
        </w:rPr>
      </w:pPr>
      <w:r w:rsidRPr="00C60401">
        <w:rPr>
          <w:rFonts w:ascii="Arial" w:hAnsi="Arial" w:cs="Arial"/>
        </w:rPr>
        <w:t>Un dysfonctionnement est une problématique qui rend impossible l’adduction du réseau d’un OC au PM mis à disposition par un OI.</w:t>
      </w:r>
    </w:p>
    <w:p w14:paraId="52A5C029" w14:textId="3BC9D8BC" w:rsidR="00B82BEF" w:rsidRDefault="00CE6CD2" w:rsidP="0011023A">
      <w:pPr>
        <w:rPr>
          <w:rFonts w:ascii="Arial" w:hAnsi="Arial" w:cs="Arial"/>
        </w:rPr>
      </w:pPr>
      <w:r w:rsidRPr="00C60401">
        <w:rPr>
          <w:rFonts w:ascii="Arial" w:hAnsi="Arial" w:cs="Arial"/>
        </w:rPr>
        <w:t xml:space="preserve">Sur une échelle de temps, un dysfonctionnement est une non-conformité détectée lors de la phase d’adduction par l’OC. </w:t>
      </w:r>
    </w:p>
    <w:p w14:paraId="498C7718" w14:textId="77777777" w:rsidR="00B82BEF" w:rsidRDefault="00B82BEF" w:rsidP="0011023A">
      <w:pPr>
        <w:rPr>
          <w:rFonts w:ascii="Arial" w:hAnsi="Arial" w:cs="Arial"/>
        </w:rPr>
      </w:pPr>
    </w:p>
    <w:p w14:paraId="785B878B" w14:textId="5AF06028" w:rsidR="00CE6CD2" w:rsidRPr="00C60401" w:rsidRDefault="00CE6CD2" w:rsidP="0011023A">
      <w:pPr>
        <w:rPr>
          <w:rFonts w:ascii="Arial" w:hAnsi="Arial" w:cs="Arial"/>
        </w:rPr>
      </w:pPr>
      <w:r w:rsidRPr="00C60401">
        <w:rPr>
          <w:rFonts w:ascii="Arial" w:hAnsi="Arial" w:cs="Arial"/>
        </w:rPr>
        <w:t>On distingue 2 types de dysfonctionnements :</w:t>
      </w:r>
    </w:p>
    <w:p w14:paraId="6A6BE757" w14:textId="77777777" w:rsidR="00CE6CD2" w:rsidRPr="00C60401" w:rsidRDefault="00CE6CD2" w:rsidP="0011023A">
      <w:pPr>
        <w:numPr>
          <w:ilvl w:val="2"/>
          <w:numId w:val="50"/>
        </w:numPr>
        <w:tabs>
          <w:tab w:val="clear" w:pos="2160"/>
          <w:tab w:val="num" w:pos="1080"/>
        </w:tabs>
        <w:ind w:left="1080"/>
        <w:rPr>
          <w:rFonts w:ascii="Arial" w:hAnsi="Arial" w:cs="Arial"/>
        </w:rPr>
      </w:pPr>
      <w:r w:rsidRPr="00B82BEF">
        <w:rPr>
          <w:rFonts w:ascii="Arial" w:hAnsi="Arial" w:cs="Arial"/>
          <w:b/>
          <w:bCs/>
        </w:rPr>
        <w:t xml:space="preserve">Syndic </w:t>
      </w:r>
      <w:r w:rsidRPr="00C60401">
        <w:rPr>
          <w:rFonts w:ascii="Arial" w:hAnsi="Arial" w:cs="Arial"/>
        </w:rPr>
        <w:t>: exemples dysfonctionnement</w:t>
      </w:r>
      <w:r>
        <w:rPr>
          <w:rFonts w:ascii="Arial" w:hAnsi="Arial" w:cs="Arial"/>
        </w:rPr>
        <w:t>s liés à des problèmes d’accès ou des refus de mutualisation :</w:t>
      </w:r>
    </w:p>
    <w:p w14:paraId="4896DA95" w14:textId="75624F40" w:rsidR="00CE6CD2" w:rsidRPr="00C60401" w:rsidRDefault="00CE6CD2" w:rsidP="0011023A">
      <w:pPr>
        <w:numPr>
          <w:ilvl w:val="3"/>
          <w:numId w:val="50"/>
        </w:numPr>
        <w:tabs>
          <w:tab w:val="clear" w:pos="2880"/>
          <w:tab w:val="num" w:pos="1800"/>
        </w:tabs>
        <w:ind w:left="1800"/>
        <w:rPr>
          <w:rFonts w:ascii="Arial" w:hAnsi="Arial" w:cs="Arial"/>
        </w:rPr>
      </w:pPr>
      <w:r>
        <w:rPr>
          <w:rFonts w:ascii="Arial" w:hAnsi="Arial" w:cs="Arial"/>
        </w:rPr>
        <w:t>L</w:t>
      </w:r>
      <w:r w:rsidRPr="00C60401">
        <w:rPr>
          <w:rFonts w:ascii="Arial" w:hAnsi="Arial" w:cs="Arial"/>
        </w:rPr>
        <w:t>’OC ne peut pas entrer à l’intérieur de l’immeuble (en général, lié à une problématique prévenance syndic).</w:t>
      </w:r>
    </w:p>
    <w:p w14:paraId="5E4C6822"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Refus des copropriétaires (vis-à-vis de l’OC malgré la convention)</w:t>
      </w:r>
    </w:p>
    <w:p w14:paraId="3443D0AC"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Refus propriétaire : refus de passage sur un domaine privé (caves, commerces)</w:t>
      </w:r>
    </w:p>
    <w:p w14:paraId="28A914AD"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Ignorance de l’intervention par le syndic suite à changement de syndic non mis à jour dans les bases OI (20% de turnover par an)</w:t>
      </w:r>
    </w:p>
    <w:p w14:paraId="798B018B" w14:textId="77777777" w:rsidR="00CE6CD2" w:rsidRDefault="00CE6CD2" w:rsidP="0011023A">
      <w:pPr>
        <w:numPr>
          <w:ilvl w:val="3"/>
          <w:numId w:val="50"/>
        </w:numPr>
        <w:tabs>
          <w:tab w:val="clear" w:pos="2880"/>
          <w:tab w:val="num" w:pos="1800"/>
        </w:tabs>
        <w:ind w:left="1800"/>
        <w:rPr>
          <w:rFonts w:ascii="Arial" w:hAnsi="Arial" w:cs="Arial"/>
        </w:rPr>
      </w:pPr>
      <w:r>
        <w:rPr>
          <w:rFonts w:ascii="Arial" w:hAnsi="Arial" w:cs="Arial"/>
        </w:rPr>
        <w:t>C</w:t>
      </w:r>
      <w:r w:rsidRPr="00C60401">
        <w:rPr>
          <w:rFonts w:ascii="Arial" w:hAnsi="Arial" w:cs="Arial"/>
        </w:rPr>
        <w:t>lé introuvable ou non accessible, gardien absent…</w:t>
      </w:r>
    </w:p>
    <w:p w14:paraId="64C72363" w14:textId="77777777" w:rsidR="00CE6CD2" w:rsidRDefault="00CE6CD2" w:rsidP="0011023A">
      <w:pPr>
        <w:ind w:left="1800"/>
        <w:rPr>
          <w:rFonts w:ascii="Arial" w:hAnsi="Arial" w:cs="Arial"/>
        </w:rPr>
      </w:pPr>
    </w:p>
    <w:p w14:paraId="46A56A66" w14:textId="77777777" w:rsidR="00CE6CD2" w:rsidRPr="00C60401" w:rsidRDefault="00CE6CD2" w:rsidP="0011023A">
      <w:pPr>
        <w:numPr>
          <w:ilvl w:val="2"/>
          <w:numId w:val="50"/>
        </w:numPr>
        <w:tabs>
          <w:tab w:val="clear" w:pos="2160"/>
          <w:tab w:val="num" w:pos="1080"/>
        </w:tabs>
        <w:ind w:left="1080"/>
        <w:rPr>
          <w:rFonts w:ascii="Arial" w:hAnsi="Arial" w:cs="Arial"/>
        </w:rPr>
      </w:pPr>
      <w:r w:rsidRPr="00B82BEF">
        <w:rPr>
          <w:rFonts w:ascii="Arial" w:hAnsi="Arial" w:cs="Arial"/>
          <w:b/>
          <w:bCs/>
        </w:rPr>
        <w:t xml:space="preserve">Technique </w:t>
      </w:r>
      <w:r w:rsidRPr="00C60401">
        <w:rPr>
          <w:rFonts w:ascii="Arial" w:hAnsi="Arial" w:cs="Arial"/>
        </w:rPr>
        <w:t xml:space="preserve">: </w:t>
      </w:r>
      <w:r>
        <w:rPr>
          <w:rFonts w:ascii="Arial" w:hAnsi="Arial" w:cs="Arial"/>
        </w:rPr>
        <w:t>exemple de dysfonctionnements de l’ordre de problèmes techniques :</w:t>
      </w:r>
    </w:p>
    <w:p w14:paraId="52EFB84D" w14:textId="77777777" w:rsidR="00CE6CD2" w:rsidRPr="00C60401" w:rsidRDefault="00CE6CD2" w:rsidP="0011023A">
      <w:pPr>
        <w:numPr>
          <w:ilvl w:val="3"/>
          <w:numId w:val="50"/>
        </w:numPr>
        <w:tabs>
          <w:tab w:val="clear" w:pos="2880"/>
          <w:tab w:val="num" w:pos="1800"/>
        </w:tabs>
        <w:ind w:left="1800"/>
        <w:rPr>
          <w:rFonts w:ascii="Arial" w:hAnsi="Arial" w:cs="Arial"/>
        </w:rPr>
      </w:pPr>
      <w:r>
        <w:rPr>
          <w:rFonts w:ascii="Arial" w:hAnsi="Arial" w:cs="Arial"/>
        </w:rPr>
        <w:t>L</w:t>
      </w:r>
      <w:r w:rsidRPr="00C60401">
        <w:rPr>
          <w:rFonts w:ascii="Arial" w:hAnsi="Arial" w:cs="Arial"/>
        </w:rPr>
        <w:t>’OC ne peut pas raccorder son réseau au PM : problème d’adduction</w:t>
      </w:r>
    </w:p>
    <w:p w14:paraId="517E355E"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Bloc OC HS ou inexistant</w:t>
      </w:r>
    </w:p>
    <w:p w14:paraId="71D2375B" w14:textId="77777777" w:rsidR="00CE6CD2" w:rsidRPr="00C60401" w:rsidRDefault="00CE6CD2" w:rsidP="0011023A">
      <w:pPr>
        <w:numPr>
          <w:ilvl w:val="3"/>
          <w:numId w:val="50"/>
        </w:numPr>
        <w:tabs>
          <w:tab w:val="clear" w:pos="2880"/>
          <w:tab w:val="num" w:pos="1800"/>
        </w:tabs>
        <w:ind w:left="1800"/>
        <w:rPr>
          <w:rFonts w:ascii="Arial" w:hAnsi="Arial" w:cs="Arial"/>
        </w:rPr>
      </w:pPr>
      <w:r w:rsidRPr="00C60401">
        <w:rPr>
          <w:rFonts w:ascii="Arial" w:hAnsi="Arial" w:cs="Arial"/>
        </w:rPr>
        <w:t xml:space="preserve">Raccordement d’un autre OC non conforme empêchant l’adduction </w:t>
      </w:r>
    </w:p>
    <w:p w14:paraId="28A28097" w14:textId="77777777" w:rsidR="00CE6CD2" w:rsidRDefault="00CE6CD2" w:rsidP="0011023A">
      <w:pPr>
        <w:ind w:left="1440"/>
        <w:rPr>
          <w:rFonts w:ascii="Arial" w:hAnsi="Arial" w:cs="Arial"/>
        </w:rPr>
      </w:pPr>
    </w:p>
    <w:p w14:paraId="7D2BF54C" w14:textId="77777777" w:rsidR="00CE6CD2" w:rsidRDefault="00CE6CD2" w:rsidP="0011023A">
      <w:pPr>
        <w:rPr>
          <w:rFonts w:ascii="Arial" w:hAnsi="Arial" w:cs="Arial"/>
        </w:rPr>
      </w:pPr>
      <w:r w:rsidRPr="00C60401">
        <w:rPr>
          <w:rFonts w:ascii="Arial" w:hAnsi="Arial" w:cs="Arial"/>
        </w:rPr>
        <w:t>Formalisme d’échange : un ticket par référence PM dans</w:t>
      </w:r>
      <w:r>
        <w:rPr>
          <w:rFonts w:ascii="Arial" w:hAnsi="Arial" w:cs="Arial"/>
        </w:rPr>
        <w:t xml:space="preserve"> un</w:t>
      </w:r>
      <w:r w:rsidRPr="00C60401">
        <w:rPr>
          <w:rFonts w:ascii="Arial" w:hAnsi="Arial" w:cs="Arial"/>
        </w:rPr>
        <w:t xml:space="preserve"> fichier dont le format est normalisé et qui est échangé par email entre OC et OI</w:t>
      </w:r>
      <w:r>
        <w:rPr>
          <w:rFonts w:ascii="Arial" w:hAnsi="Arial" w:cs="Arial"/>
        </w:rPr>
        <w:t xml:space="preserve"> (</w:t>
      </w:r>
      <w:proofErr w:type="spellStart"/>
      <w:r>
        <w:rPr>
          <w:rFonts w:ascii="Arial" w:hAnsi="Arial" w:cs="Arial"/>
        </w:rPr>
        <w:t>cf</w:t>
      </w:r>
      <w:proofErr w:type="spellEnd"/>
      <w:r>
        <w:rPr>
          <w:rFonts w:ascii="Arial" w:hAnsi="Arial" w:cs="Arial"/>
        </w:rPr>
        <w:t xml:space="preserve"> format et nommage anomalies et dysfonctionnements, joint ci-dessus)</w:t>
      </w:r>
      <w:r w:rsidRPr="00C60401">
        <w:rPr>
          <w:rFonts w:ascii="Arial" w:hAnsi="Arial" w:cs="Arial"/>
        </w:rPr>
        <w:t xml:space="preserve">. </w:t>
      </w:r>
    </w:p>
    <w:p w14:paraId="1A6E59A6" w14:textId="77777777" w:rsidR="00CE6CD2" w:rsidRDefault="00CE6CD2" w:rsidP="0011023A">
      <w:pPr>
        <w:rPr>
          <w:rFonts w:ascii="Arial" w:hAnsi="Arial" w:cs="Arial"/>
        </w:rPr>
      </w:pPr>
    </w:p>
    <w:p w14:paraId="167204A8" w14:textId="77777777" w:rsidR="00CE6CD2" w:rsidRPr="00C60401" w:rsidRDefault="00CE6CD2" w:rsidP="0011023A">
      <w:pPr>
        <w:rPr>
          <w:rFonts w:ascii="Arial" w:hAnsi="Arial" w:cs="Arial"/>
        </w:rPr>
      </w:pPr>
      <w:r w:rsidRPr="00C60401">
        <w:rPr>
          <w:rFonts w:ascii="Arial" w:hAnsi="Arial" w:cs="Arial"/>
        </w:rPr>
        <w:t>La typologie de problème</w:t>
      </w:r>
      <w:r>
        <w:rPr>
          <w:rFonts w:ascii="Arial" w:hAnsi="Arial" w:cs="Arial"/>
        </w:rPr>
        <w:t xml:space="preserve"> (‘anomalie’ ou ‘dysfonctionnement’)</w:t>
      </w:r>
      <w:r w:rsidRPr="00C60401">
        <w:rPr>
          <w:rFonts w:ascii="Arial" w:hAnsi="Arial" w:cs="Arial"/>
        </w:rPr>
        <w:t xml:space="preserve"> est renseignée dans l’objet de l’email.</w:t>
      </w:r>
    </w:p>
    <w:p w14:paraId="2F296238" w14:textId="77777777" w:rsidR="00CE6CD2" w:rsidRDefault="00CE6CD2" w:rsidP="0011023A">
      <w:pPr>
        <w:rPr>
          <w:rFonts w:ascii="Arial" w:hAnsi="Arial" w:cs="Arial"/>
        </w:rPr>
      </w:pPr>
    </w:p>
    <w:p w14:paraId="61A9D93B" w14:textId="77777777" w:rsidR="00CE6CD2" w:rsidRDefault="00CE6CD2" w:rsidP="0011023A">
      <w:pPr>
        <w:rPr>
          <w:rFonts w:ascii="Arial" w:hAnsi="Arial" w:cs="Arial"/>
        </w:rPr>
      </w:pPr>
      <w:r>
        <w:rPr>
          <w:rFonts w:ascii="Arial" w:hAnsi="Arial" w:cs="Arial"/>
        </w:rPr>
        <w:t>Une photo du dysfonctionnement technique doit être jointe à chaque ticket qualifié de ‘dysfonctionnement technique’</w:t>
      </w:r>
    </w:p>
    <w:p w14:paraId="4BFF92EF" w14:textId="77777777" w:rsidR="00CE6CD2" w:rsidRDefault="00CE6CD2" w:rsidP="0011023A">
      <w:pPr>
        <w:rPr>
          <w:rFonts w:ascii="Arial" w:hAnsi="Arial" w:cs="Arial"/>
        </w:rPr>
      </w:pPr>
    </w:p>
    <w:p w14:paraId="26B4C73F" w14:textId="77777777" w:rsidR="00CE6CD2" w:rsidRDefault="00CE6CD2" w:rsidP="0011023A">
      <w:pPr>
        <w:rPr>
          <w:rFonts w:ascii="Arial" w:hAnsi="Arial" w:cs="Arial"/>
        </w:rPr>
      </w:pPr>
      <w:r>
        <w:rPr>
          <w:rFonts w:ascii="Arial" w:hAnsi="Arial" w:cs="Arial"/>
        </w:rPr>
        <w:t xml:space="preserve">Remarque : les opérateurs disposant d’un outil de signalisation de tickets d’anomalies et dysfonctionnements pourront l’utiliser, ils devront alors se conformer à la liste des catégories et sous-catégories normalisées  </w:t>
      </w:r>
    </w:p>
    <w:p w14:paraId="004C8F5C" w14:textId="77777777" w:rsidR="00CE6CD2" w:rsidRPr="00C60401" w:rsidRDefault="00CE6CD2" w:rsidP="00CE6CD2">
      <w:pPr>
        <w:pStyle w:val="Titre3"/>
        <w:rPr>
          <w:rFonts w:cs="Arial"/>
          <w:sz w:val="24"/>
        </w:rPr>
      </w:pPr>
      <w:bookmarkStart w:id="87" w:name="_Toc414883564"/>
      <w:bookmarkStart w:id="88" w:name="_Toc414884056"/>
      <w:bookmarkStart w:id="89" w:name="_Toc145954099"/>
      <w:r>
        <w:rPr>
          <w:rFonts w:cs="Arial"/>
          <w:sz w:val="24"/>
        </w:rPr>
        <w:t>Principes associés à la réception et à la clôture des tickets</w:t>
      </w:r>
      <w:bookmarkEnd w:id="87"/>
      <w:bookmarkEnd w:id="88"/>
      <w:bookmarkEnd w:id="89"/>
      <w:r>
        <w:rPr>
          <w:rFonts w:cs="Arial"/>
          <w:sz w:val="24"/>
        </w:rPr>
        <w:t xml:space="preserve"> </w:t>
      </w:r>
    </w:p>
    <w:p w14:paraId="14247D3D" w14:textId="77777777" w:rsidR="00CE6CD2" w:rsidRDefault="00CE6CD2" w:rsidP="00CE6CD2">
      <w:pPr>
        <w:rPr>
          <w:rFonts w:ascii="Arial" w:hAnsi="Arial" w:cs="Arial"/>
        </w:rPr>
      </w:pPr>
    </w:p>
    <w:p w14:paraId="1A919545" w14:textId="6BB21750" w:rsidR="00B82BEF" w:rsidRDefault="00CE6CD2" w:rsidP="0011023A">
      <w:pPr>
        <w:rPr>
          <w:rFonts w:ascii="Arial" w:hAnsi="Arial" w:cs="Arial"/>
        </w:rPr>
      </w:pPr>
      <w:r>
        <w:rPr>
          <w:rFonts w:ascii="Arial" w:hAnsi="Arial" w:cs="Arial"/>
        </w:rPr>
        <w:t>Principe d’accusé de réception : Suite à la réception d’un ticket de l’OC, l’OI accuse réception du ticket</w:t>
      </w:r>
      <w:r w:rsidR="00B82BEF">
        <w:rPr>
          <w:rFonts w:ascii="Arial" w:hAnsi="Arial" w:cs="Arial"/>
        </w:rPr>
        <w:t>.</w:t>
      </w:r>
    </w:p>
    <w:p w14:paraId="6236CF0D" w14:textId="77777777" w:rsidR="00B82BEF" w:rsidRDefault="00B82BEF" w:rsidP="0011023A">
      <w:pPr>
        <w:rPr>
          <w:rFonts w:ascii="Arial" w:hAnsi="Arial" w:cs="Arial"/>
        </w:rPr>
      </w:pPr>
    </w:p>
    <w:p w14:paraId="36A076F0" w14:textId="77777777" w:rsidR="00B82BEF" w:rsidRDefault="00CE6CD2" w:rsidP="0011023A">
      <w:pPr>
        <w:rPr>
          <w:rFonts w:ascii="Arial" w:hAnsi="Arial" w:cs="Arial"/>
        </w:rPr>
      </w:pPr>
      <w:r>
        <w:rPr>
          <w:rFonts w:ascii="Arial" w:hAnsi="Arial" w:cs="Arial"/>
        </w:rPr>
        <w:t xml:space="preserve">Principe de </w:t>
      </w:r>
      <w:proofErr w:type="spellStart"/>
      <w:r>
        <w:rPr>
          <w:rFonts w:ascii="Arial" w:hAnsi="Arial" w:cs="Arial"/>
        </w:rPr>
        <w:t>pré-clôture</w:t>
      </w:r>
      <w:proofErr w:type="spellEnd"/>
      <w:r>
        <w:rPr>
          <w:rFonts w:ascii="Arial" w:hAnsi="Arial" w:cs="Arial"/>
        </w:rPr>
        <w:t xml:space="preserve"> : Suite à la résolution du ticket par l’OI, l’OI </w:t>
      </w:r>
      <w:r w:rsidRPr="00BA6ACE">
        <w:rPr>
          <w:rFonts w:ascii="Arial" w:hAnsi="Arial" w:cs="Arial"/>
        </w:rPr>
        <w:t>annonce la clôture du ticket (clôture provisoire) et laisse 7 jours calendaires à l’OC pour réaction éventuelle. En absence de réaction à l’issue des 7 jours, le ticket est clos</w:t>
      </w:r>
      <w:r w:rsidR="00B82BEF">
        <w:rPr>
          <w:rFonts w:ascii="Arial" w:hAnsi="Arial" w:cs="Arial"/>
        </w:rPr>
        <w:t>.</w:t>
      </w:r>
    </w:p>
    <w:p w14:paraId="1E7D61A4" w14:textId="77777777" w:rsidR="00B82BEF" w:rsidRDefault="00B82BEF" w:rsidP="0011023A">
      <w:pPr>
        <w:rPr>
          <w:rFonts w:ascii="Arial" w:hAnsi="Arial" w:cs="Arial"/>
        </w:rPr>
      </w:pPr>
    </w:p>
    <w:p w14:paraId="04ADA7A4" w14:textId="44FFA583" w:rsidR="00CE6CD2" w:rsidRDefault="00CE6CD2" w:rsidP="0011023A">
      <w:pPr>
        <w:rPr>
          <w:rFonts w:ascii="Arial" w:hAnsi="Arial" w:cs="Arial"/>
        </w:rPr>
      </w:pPr>
      <w:r>
        <w:rPr>
          <w:rFonts w:ascii="Arial" w:hAnsi="Arial" w:cs="Arial"/>
        </w:rPr>
        <w:t xml:space="preserve">Ces principes d’accusé de réception et de </w:t>
      </w:r>
      <w:proofErr w:type="spellStart"/>
      <w:r>
        <w:rPr>
          <w:rFonts w:ascii="Arial" w:hAnsi="Arial" w:cs="Arial"/>
        </w:rPr>
        <w:t>pré-clôture</w:t>
      </w:r>
      <w:proofErr w:type="spellEnd"/>
      <w:r>
        <w:rPr>
          <w:rFonts w:ascii="Arial" w:hAnsi="Arial" w:cs="Arial"/>
        </w:rPr>
        <w:t xml:space="preserve"> permettent une meilleure efficacité des échanges tant que ces échanges sont manuels. Ils ne seront cependant pas forcément pertinents une fois ces flux de signalisation industrialisés. </w:t>
      </w:r>
      <w:r w:rsidRPr="00DF4CBA">
        <w:rPr>
          <w:rFonts w:ascii="Arial" w:hAnsi="Arial" w:cs="Arial"/>
        </w:rPr>
        <w:t xml:space="preserve">Ce point serait à rediscuter si l’on était </w:t>
      </w:r>
      <w:r>
        <w:rPr>
          <w:rFonts w:ascii="Arial" w:hAnsi="Arial" w:cs="Arial"/>
        </w:rPr>
        <w:t>amené</w:t>
      </w:r>
      <w:r w:rsidRPr="00DF4CBA">
        <w:rPr>
          <w:rFonts w:ascii="Arial" w:hAnsi="Arial" w:cs="Arial"/>
        </w:rPr>
        <w:t xml:space="preserve"> à spécifier des flux associés. </w:t>
      </w:r>
    </w:p>
    <w:p w14:paraId="1504ED43" w14:textId="77777777" w:rsidR="00CE6CD2" w:rsidRDefault="00CE6CD2" w:rsidP="00CE6CD2">
      <w:pPr>
        <w:ind w:left="720"/>
        <w:rPr>
          <w:rFonts w:ascii="Arial" w:hAnsi="Arial" w:cs="Arial"/>
        </w:rPr>
      </w:pPr>
    </w:p>
    <w:p w14:paraId="790EDD08" w14:textId="77777777" w:rsidR="00CE6CD2" w:rsidRPr="00C60401" w:rsidRDefault="00CE6CD2" w:rsidP="00CE6CD2">
      <w:pPr>
        <w:pStyle w:val="Titre3"/>
        <w:rPr>
          <w:rFonts w:cs="Arial"/>
          <w:sz w:val="24"/>
        </w:rPr>
      </w:pPr>
      <w:bookmarkStart w:id="90" w:name="_Toc414882751"/>
      <w:bookmarkStart w:id="91" w:name="_Toc414883319"/>
      <w:bookmarkStart w:id="92" w:name="_Toc414883442"/>
      <w:bookmarkStart w:id="93" w:name="_Toc414883565"/>
      <w:bookmarkStart w:id="94" w:name="_Toc414884057"/>
      <w:bookmarkStart w:id="95" w:name="_Toc414883566"/>
      <w:bookmarkStart w:id="96" w:name="_Toc414884058"/>
      <w:bookmarkStart w:id="97" w:name="_Toc145954100"/>
      <w:bookmarkEnd w:id="90"/>
      <w:bookmarkEnd w:id="91"/>
      <w:bookmarkEnd w:id="92"/>
      <w:bookmarkEnd w:id="93"/>
      <w:bookmarkEnd w:id="94"/>
      <w:r w:rsidRPr="00C60401">
        <w:rPr>
          <w:rFonts w:cs="Arial"/>
          <w:sz w:val="24"/>
        </w:rPr>
        <w:t>Réclamation Terrain</w:t>
      </w:r>
      <w:bookmarkEnd w:id="95"/>
      <w:bookmarkEnd w:id="96"/>
      <w:bookmarkEnd w:id="97"/>
    </w:p>
    <w:p w14:paraId="72D6D8F8" w14:textId="64D7C35B" w:rsidR="00CE6CD2" w:rsidRPr="00C60401" w:rsidRDefault="00CE6CD2" w:rsidP="0011023A">
      <w:pPr>
        <w:rPr>
          <w:rFonts w:ascii="Arial" w:hAnsi="Arial" w:cs="Arial"/>
        </w:rPr>
      </w:pPr>
      <w:r w:rsidRPr="00C60401">
        <w:rPr>
          <w:rFonts w:ascii="Arial" w:hAnsi="Arial" w:cs="Arial"/>
        </w:rPr>
        <w:t>Une réclamation terrain est transmise par l’OI à l’OC</w:t>
      </w:r>
      <w:r w:rsidR="00B82BEF">
        <w:rPr>
          <w:rFonts w:ascii="Arial" w:hAnsi="Arial" w:cs="Arial"/>
        </w:rPr>
        <w:t xml:space="preserve"> (t</w:t>
      </w:r>
      <w:r w:rsidRPr="00C60401">
        <w:rPr>
          <w:rFonts w:ascii="Arial" w:hAnsi="Arial" w:cs="Arial"/>
        </w:rPr>
        <w:t>errain par opposition à réclamation facturation par exemple</w:t>
      </w:r>
      <w:r w:rsidR="00B82BEF">
        <w:rPr>
          <w:rFonts w:ascii="Arial" w:hAnsi="Arial" w:cs="Arial"/>
        </w:rPr>
        <w:t>)</w:t>
      </w:r>
      <w:r w:rsidRPr="00C60401">
        <w:rPr>
          <w:rFonts w:ascii="Arial" w:hAnsi="Arial" w:cs="Arial"/>
        </w:rPr>
        <w:t>.</w:t>
      </w:r>
    </w:p>
    <w:p w14:paraId="374E9662" w14:textId="77777777" w:rsidR="00CE6CD2" w:rsidRPr="00C60401" w:rsidRDefault="00CE6CD2" w:rsidP="0011023A">
      <w:pPr>
        <w:rPr>
          <w:rFonts w:ascii="Arial" w:hAnsi="Arial" w:cs="Arial"/>
        </w:rPr>
      </w:pPr>
      <w:r w:rsidRPr="00C60401">
        <w:rPr>
          <w:rFonts w:ascii="Arial" w:hAnsi="Arial" w:cs="Arial"/>
        </w:rPr>
        <w:t xml:space="preserve"> On distingue des réclamations de 2 types :</w:t>
      </w:r>
    </w:p>
    <w:p w14:paraId="5CEC03D8"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 xml:space="preserve">Dommage (dégâts ou préjudices causés lors de l’intervention d’un OC) </w:t>
      </w:r>
    </w:p>
    <w:p w14:paraId="655C51EE"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 xml:space="preserve">Installation OC non conforme </w:t>
      </w:r>
    </w:p>
    <w:p w14:paraId="21BFF6D9" w14:textId="77777777" w:rsidR="00CE6CD2" w:rsidRPr="00C60401" w:rsidRDefault="00CE6CD2" w:rsidP="00CE6CD2">
      <w:pPr>
        <w:ind w:left="1800"/>
        <w:rPr>
          <w:rFonts w:ascii="Arial" w:hAnsi="Arial" w:cs="Arial"/>
        </w:rPr>
      </w:pPr>
    </w:p>
    <w:p w14:paraId="5C6D9F13" w14:textId="77777777" w:rsidR="00CE6CD2" w:rsidRPr="00C60401" w:rsidRDefault="00CE6CD2" w:rsidP="00CE6CD2">
      <w:pPr>
        <w:pStyle w:val="Titre3"/>
        <w:rPr>
          <w:rFonts w:cs="Arial"/>
          <w:sz w:val="24"/>
        </w:rPr>
      </w:pPr>
      <w:bookmarkStart w:id="98" w:name="_Toc414883567"/>
      <w:bookmarkStart w:id="99" w:name="_Toc414884059"/>
      <w:bookmarkStart w:id="100" w:name="_Toc145954101"/>
      <w:r w:rsidRPr="00C60401">
        <w:rPr>
          <w:rFonts w:cs="Arial"/>
          <w:sz w:val="24"/>
        </w:rPr>
        <w:t>Déplacement d’un PM</w:t>
      </w:r>
      <w:bookmarkEnd w:id="98"/>
      <w:bookmarkEnd w:id="99"/>
      <w:bookmarkEnd w:id="100"/>
    </w:p>
    <w:p w14:paraId="747C773D" w14:textId="446E63EF" w:rsidR="00CE6CD2" w:rsidRDefault="00CE6CD2" w:rsidP="0011023A">
      <w:pPr>
        <w:rPr>
          <w:rFonts w:ascii="Arial" w:hAnsi="Arial" w:cs="Arial"/>
        </w:rPr>
      </w:pPr>
      <w:r w:rsidRPr="00C60401">
        <w:rPr>
          <w:rFonts w:ascii="Arial" w:hAnsi="Arial" w:cs="Arial"/>
        </w:rPr>
        <w:t>Suite à la demande d’un syndic ou le constat d’absence de place pour accueillir un nouvel OC, il est possible de devoir déplacer un PM mis à disposition.</w:t>
      </w:r>
    </w:p>
    <w:p w14:paraId="59FC948D" w14:textId="77777777" w:rsidR="00B82BEF" w:rsidRPr="00C60401" w:rsidRDefault="00B82BEF" w:rsidP="0011023A">
      <w:pPr>
        <w:rPr>
          <w:rFonts w:ascii="Arial" w:hAnsi="Arial" w:cs="Arial"/>
        </w:rPr>
      </w:pPr>
    </w:p>
    <w:p w14:paraId="65F7491B" w14:textId="77777777" w:rsidR="00CE6CD2" w:rsidRPr="00C60401" w:rsidRDefault="00CE6CD2" w:rsidP="0011023A">
      <w:pPr>
        <w:rPr>
          <w:rFonts w:ascii="Arial" w:hAnsi="Arial" w:cs="Arial"/>
        </w:rPr>
      </w:pPr>
      <w:r w:rsidRPr="00C60401">
        <w:rPr>
          <w:rFonts w:ascii="Arial" w:hAnsi="Arial" w:cs="Arial"/>
        </w:rPr>
        <w:t>3 cas peuvent exister et seront traités de manière spécifique :</w:t>
      </w:r>
    </w:p>
    <w:p w14:paraId="5ABC8B04"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 xml:space="preserve">PM non </w:t>
      </w:r>
      <w:proofErr w:type="spellStart"/>
      <w:r w:rsidRPr="00C60401">
        <w:rPr>
          <w:rFonts w:ascii="Arial" w:hAnsi="Arial" w:cs="Arial"/>
        </w:rPr>
        <w:t>adducté</w:t>
      </w:r>
      <w:proofErr w:type="spellEnd"/>
      <w:r w:rsidRPr="00C60401">
        <w:rPr>
          <w:rFonts w:ascii="Arial" w:hAnsi="Arial" w:cs="Arial"/>
        </w:rPr>
        <w:t xml:space="preserve"> ou PM </w:t>
      </w:r>
      <w:proofErr w:type="spellStart"/>
      <w:r w:rsidRPr="00C60401">
        <w:rPr>
          <w:rFonts w:ascii="Arial" w:hAnsi="Arial" w:cs="Arial"/>
        </w:rPr>
        <w:t>adducté</w:t>
      </w:r>
      <w:proofErr w:type="spellEnd"/>
      <w:r w:rsidRPr="00C60401">
        <w:rPr>
          <w:rFonts w:ascii="Arial" w:hAnsi="Arial" w:cs="Arial"/>
        </w:rPr>
        <w:t xml:space="preserve"> par l’OI seul</w:t>
      </w:r>
    </w:p>
    <w:p w14:paraId="0E2DFC1C" w14:textId="77777777" w:rsidR="00CE6CD2" w:rsidRPr="00C60401"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 xml:space="preserve">PM </w:t>
      </w:r>
      <w:proofErr w:type="spellStart"/>
      <w:r w:rsidRPr="00C60401">
        <w:rPr>
          <w:rFonts w:ascii="Arial" w:hAnsi="Arial" w:cs="Arial"/>
        </w:rPr>
        <w:t>adducté</w:t>
      </w:r>
      <w:proofErr w:type="spellEnd"/>
      <w:r w:rsidRPr="00C60401">
        <w:rPr>
          <w:rFonts w:ascii="Arial" w:hAnsi="Arial" w:cs="Arial"/>
        </w:rPr>
        <w:t xml:space="preserve"> par au moins un OC mais sans abonné raccordé</w:t>
      </w:r>
    </w:p>
    <w:p w14:paraId="152D87FB" w14:textId="49DBBF10" w:rsidR="00CE6CD2" w:rsidRDefault="00CE6CD2" w:rsidP="0011023A">
      <w:pPr>
        <w:numPr>
          <w:ilvl w:val="2"/>
          <w:numId w:val="50"/>
        </w:numPr>
        <w:tabs>
          <w:tab w:val="clear" w:pos="2160"/>
          <w:tab w:val="num" w:pos="1080"/>
        </w:tabs>
        <w:ind w:left="1080"/>
        <w:rPr>
          <w:rFonts w:ascii="Arial" w:hAnsi="Arial" w:cs="Arial"/>
        </w:rPr>
      </w:pPr>
      <w:r w:rsidRPr="00C60401">
        <w:rPr>
          <w:rFonts w:ascii="Arial" w:hAnsi="Arial" w:cs="Arial"/>
        </w:rPr>
        <w:t xml:space="preserve">PM </w:t>
      </w:r>
      <w:proofErr w:type="spellStart"/>
      <w:r w:rsidRPr="00C60401">
        <w:rPr>
          <w:rFonts w:ascii="Arial" w:hAnsi="Arial" w:cs="Arial"/>
        </w:rPr>
        <w:t>adducté</w:t>
      </w:r>
      <w:proofErr w:type="spellEnd"/>
      <w:r w:rsidRPr="00C60401">
        <w:rPr>
          <w:rFonts w:ascii="Arial" w:hAnsi="Arial" w:cs="Arial"/>
        </w:rPr>
        <w:t xml:space="preserve"> par au moins un OC avec abonnés en service.</w:t>
      </w:r>
    </w:p>
    <w:p w14:paraId="1B0B9D57" w14:textId="77777777" w:rsidR="00B82BEF" w:rsidRDefault="00B82BEF" w:rsidP="0011023A">
      <w:pPr>
        <w:rPr>
          <w:rFonts w:ascii="Arial" w:hAnsi="Arial" w:cs="Arial"/>
        </w:rPr>
      </w:pPr>
    </w:p>
    <w:p w14:paraId="0E3D9A7D" w14:textId="2D2634BC" w:rsidR="00B82BEF" w:rsidRPr="00C60401" w:rsidRDefault="004F7C53" w:rsidP="0011023A">
      <w:pPr>
        <w:rPr>
          <w:rFonts w:ascii="Arial" w:hAnsi="Arial" w:cs="Arial"/>
        </w:rPr>
      </w:pPr>
      <w:r>
        <w:rPr>
          <w:rFonts w:ascii="Arial" w:hAnsi="Arial" w:cs="Arial"/>
        </w:rPr>
        <w:t xml:space="preserve">Dans le cadre de la vie du réseau, le process de déplacements de PM, en cours d’harmonisation par le groupe </w:t>
      </w:r>
      <w:proofErr w:type="spellStart"/>
      <w:r>
        <w:rPr>
          <w:rFonts w:ascii="Arial" w:hAnsi="Arial" w:cs="Arial"/>
        </w:rPr>
        <w:t>Interop’fibre</w:t>
      </w:r>
      <w:proofErr w:type="spellEnd"/>
      <w:r>
        <w:rPr>
          <w:rFonts w:ascii="Arial" w:hAnsi="Arial" w:cs="Arial"/>
        </w:rPr>
        <w:t xml:space="preserve">, </w:t>
      </w:r>
      <w:r w:rsidR="00B82BEF">
        <w:rPr>
          <w:rFonts w:ascii="Arial" w:hAnsi="Arial" w:cs="Arial"/>
        </w:rPr>
        <w:t>détaill</w:t>
      </w:r>
      <w:r>
        <w:rPr>
          <w:rFonts w:ascii="Arial" w:hAnsi="Arial" w:cs="Arial"/>
        </w:rPr>
        <w:t>era</w:t>
      </w:r>
      <w:r w:rsidR="00B82BEF">
        <w:rPr>
          <w:rFonts w:ascii="Arial" w:hAnsi="Arial" w:cs="Arial"/>
        </w:rPr>
        <w:t xml:space="preserve"> les différents cas.</w:t>
      </w:r>
    </w:p>
    <w:p w14:paraId="0EC65871" w14:textId="77777777" w:rsidR="00CE6CD2" w:rsidRPr="00C60401" w:rsidRDefault="00CE6CD2" w:rsidP="00CE6CD2">
      <w:pPr>
        <w:pStyle w:val="Titre2"/>
        <w:ind w:hanging="720"/>
        <w:rPr>
          <w:rFonts w:cs="Arial"/>
          <w:sz w:val="24"/>
          <w:szCs w:val="24"/>
        </w:rPr>
      </w:pPr>
      <w:bookmarkStart w:id="101" w:name="_Toc414883568"/>
      <w:bookmarkStart w:id="102" w:name="_Toc414884060"/>
      <w:bookmarkStart w:id="103" w:name="_Toc145954102"/>
      <w:r w:rsidRPr="00C60401">
        <w:rPr>
          <w:rFonts w:cs="Arial"/>
          <w:sz w:val="24"/>
          <w:szCs w:val="24"/>
        </w:rPr>
        <w:t>Modalités de traitement</w:t>
      </w:r>
      <w:bookmarkEnd w:id="101"/>
      <w:bookmarkEnd w:id="102"/>
      <w:bookmarkEnd w:id="103"/>
    </w:p>
    <w:p w14:paraId="6A3B99A0" w14:textId="77777777" w:rsidR="00CE6CD2" w:rsidRPr="00C60401" w:rsidRDefault="00CE6CD2" w:rsidP="00CE6CD2">
      <w:pPr>
        <w:pStyle w:val="Titre3"/>
        <w:rPr>
          <w:rFonts w:cs="Arial"/>
          <w:sz w:val="24"/>
        </w:rPr>
      </w:pPr>
      <w:bookmarkStart w:id="104" w:name="_Toc319686931"/>
      <w:bookmarkStart w:id="105" w:name="_Toc319686956"/>
      <w:bookmarkStart w:id="106" w:name="_Toc319687269"/>
      <w:bookmarkStart w:id="107" w:name="_Toc319687298"/>
      <w:bookmarkStart w:id="108" w:name="_Toc414883569"/>
      <w:bookmarkStart w:id="109" w:name="_Toc414884061"/>
      <w:bookmarkStart w:id="110" w:name="_Toc145954103"/>
      <w:bookmarkEnd w:id="104"/>
      <w:bookmarkEnd w:id="105"/>
      <w:bookmarkEnd w:id="106"/>
      <w:bookmarkEnd w:id="107"/>
      <w:r w:rsidRPr="00C60401">
        <w:rPr>
          <w:rFonts w:cs="Arial"/>
          <w:sz w:val="24"/>
        </w:rPr>
        <w:t>Anomalies</w:t>
      </w:r>
      <w:bookmarkEnd w:id="108"/>
      <w:bookmarkEnd w:id="109"/>
      <w:bookmarkEnd w:id="110"/>
      <w:r w:rsidRPr="00C60401">
        <w:rPr>
          <w:rFonts w:cs="Arial"/>
          <w:sz w:val="24"/>
        </w:rPr>
        <w:t xml:space="preserve"> </w:t>
      </w:r>
    </w:p>
    <w:p w14:paraId="0B818045" w14:textId="77777777" w:rsidR="00CE6CD2" w:rsidRPr="00C60401" w:rsidRDefault="00CE6CD2" w:rsidP="00CE6CD2">
      <w:pPr>
        <w:rPr>
          <w:rFonts w:ascii="Arial" w:hAnsi="Arial" w:cs="Arial"/>
        </w:rPr>
      </w:pPr>
    </w:p>
    <w:p w14:paraId="02229530" w14:textId="77777777" w:rsidR="00CE6CD2" w:rsidRPr="00C60401" w:rsidRDefault="00CE6CD2" w:rsidP="00CE6CD2">
      <w:pPr>
        <w:rPr>
          <w:rFonts w:ascii="Arial" w:hAnsi="Arial" w:cs="Arial"/>
        </w:rPr>
      </w:pPr>
      <w:r w:rsidRPr="00C60401">
        <w:rPr>
          <w:rFonts w:ascii="Arial" w:hAnsi="Arial" w:cs="Arial"/>
        </w:rPr>
        <w:t xml:space="preserve">Le traitement des anomalies ci-dessous s’applique également dans le cas où c’est l’OI qui les </w:t>
      </w:r>
      <w:r>
        <w:rPr>
          <w:rFonts w:ascii="Arial" w:hAnsi="Arial" w:cs="Arial"/>
        </w:rPr>
        <w:t>d</w:t>
      </w:r>
      <w:r w:rsidRPr="00C60401">
        <w:rPr>
          <w:rFonts w:ascii="Arial" w:hAnsi="Arial" w:cs="Arial"/>
        </w:rPr>
        <w:t>étectent.</w:t>
      </w:r>
    </w:p>
    <w:p w14:paraId="03C1F5CF" w14:textId="77777777" w:rsidR="00CE6CD2" w:rsidRDefault="00CE6CD2" w:rsidP="00CE6CD2">
      <w:pPr>
        <w:rPr>
          <w:rFonts w:ascii="Arial" w:hAnsi="Arial" w:cs="Arial"/>
        </w:rPr>
      </w:pPr>
      <w:r w:rsidRPr="00C60401">
        <w:rPr>
          <w:rFonts w:ascii="Arial" w:hAnsi="Arial" w:cs="Arial"/>
        </w:rPr>
        <w:t>En principe, toute anomalie doit pouvoir être résolue.</w:t>
      </w:r>
    </w:p>
    <w:p w14:paraId="65FC1C19" w14:textId="2176A770" w:rsidR="00CE6CD2" w:rsidRPr="00A348F7" w:rsidRDefault="00CE6CD2" w:rsidP="00CE6CD2">
      <w:pPr>
        <w:rPr>
          <w:rFonts w:ascii="Arial" w:hAnsi="Arial" w:cs="Arial"/>
        </w:rPr>
      </w:pPr>
      <w:r>
        <w:rPr>
          <w:rFonts w:ascii="Arial" w:hAnsi="Arial" w:cs="Arial"/>
        </w:rPr>
        <w:t xml:space="preserve">Remarque : </w:t>
      </w:r>
      <w:r w:rsidRPr="00DF4CBA">
        <w:rPr>
          <w:rFonts w:ascii="Arial" w:hAnsi="Arial" w:cs="Arial"/>
        </w:rPr>
        <w:t>suite à la remontée d’une anomalie, l’OC peut être amené à demander à l’OI de renvoyer un CR MAD (</w:t>
      </w:r>
      <w:proofErr w:type="spellStart"/>
      <w:r w:rsidRPr="00DF4CBA">
        <w:rPr>
          <w:rFonts w:ascii="Arial" w:hAnsi="Arial" w:cs="Arial"/>
        </w:rPr>
        <w:t>cf</w:t>
      </w:r>
      <w:proofErr w:type="spellEnd"/>
      <w:r w:rsidRPr="00DF4CBA">
        <w:rPr>
          <w:rFonts w:ascii="Arial" w:hAnsi="Arial" w:cs="Arial"/>
        </w:rPr>
        <w:t xml:space="preserve"> ci-dessous). Ces cas de renvoi de CR MAD ‘sur demande’ sont complémentaires </w:t>
      </w:r>
      <w:r>
        <w:rPr>
          <w:rFonts w:ascii="Arial" w:hAnsi="Arial" w:cs="Arial"/>
        </w:rPr>
        <w:t xml:space="preserve">des cas de réédition </w:t>
      </w:r>
      <w:r w:rsidRPr="00DF4CBA">
        <w:rPr>
          <w:rFonts w:ascii="Arial" w:hAnsi="Arial" w:cs="Arial"/>
        </w:rPr>
        <w:t>‘systé</w:t>
      </w:r>
      <w:r>
        <w:rPr>
          <w:rFonts w:ascii="Arial" w:hAnsi="Arial" w:cs="Arial"/>
        </w:rPr>
        <w:t>matique</w:t>
      </w:r>
      <w:r w:rsidRPr="00DF4CBA">
        <w:rPr>
          <w:rFonts w:ascii="Arial" w:hAnsi="Arial" w:cs="Arial"/>
        </w:rPr>
        <w:t>’</w:t>
      </w:r>
      <w:r>
        <w:rPr>
          <w:rFonts w:ascii="Arial" w:hAnsi="Arial" w:cs="Arial"/>
        </w:rPr>
        <w:t xml:space="preserve"> de CR MA</w:t>
      </w:r>
      <w:r w:rsidRPr="00DF4CBA">
        <w:rPr>
          <w:rFonts w:ascii="Arial" w:hAnsi="Arial" w:cs="Arial"/>
        </w:rPr>
        <w:t>D listés dans le paragraphe</w:t>
      </w:r>
      <w:r w:rsidR="0011023A">
        <w:rPr>
          <w:rFonts w:ascii="Arial" w:hAnsi="Arial" w:cs="Arial"/>
        </w:rPr>
        <w:t xml:space="preserve"> 4.3.1</w:t>
      </w:r>
      <w:r w:rsidRPr="00DF4CBA">
        <w:rPr>
          <w:rFonts w:ascii="Arial" w:hAnsi="Arial" w:cs="Arial"/>
        </w:rPr>
        <w:t>. Les rééditions systématiques sont menées proactivement à l’initiative de l’OI alors que les cas de renvois de CR MAD prévus ci-dessous sont en réactif sur demande de l’OC</w:t>
      </w:r>
      <w:r w:rsidR="0011023A">
        <w:rPr>
          <w:rFonts w:ascii="Arial" w:hAnsi="Arial" w:cs="Arial"/>
        </w:rPr>
        <w:t>.</w:t>
      </w:r>
    </w:p>
    <w:p w14:paraId="13CEE9DD" w14:textId="77777777" w:rsidR="00CE6CD2" w:rsidRPr="00C60401" w:rsidRDefault="00CE6CD2" w:rsidP="00CE6CD2">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53"/>
      </w:tblGrid>
      <w:tr w:rsidR="00CE6CD2" w:rsidRPr="00C60401" w14:paraId="7B89E82C" w14:textId="77777777" w:rsidTr="00CE6CD2">
        <w:tc>
          <w:tcPr>
            <w:tcW w:w="3369" w:type="dxa"/>
          </w:tcPr>
          <w:p w14:paraId="03EE83A7" w14:textId="77777777" w:rsidR="00CE6CD2" w:rsidRPr="00C60401" w:rsidRDefault="00CE6CD2" w:rsidP="00CE6CD2">
            <w:pPr>
              <w:jc w:val="center"/>
              <w:rPr>
                <w:rFonts w:ascii="Arial" w:hAnsi="Arial" w:cs="Arial"/>
                <w:b/>
              </w:rPr>
            </w:pPr>
            <w:r w:rsidRPr="00C60401">
              <w:rPr>
                <w:rFonts w:ascii="Arial" w:hAnsi="Arial" w:cs="Arial"/>
                <w:b/>
              </w:rPr>
              <w:t>Type d’anomalie</w:t>
            </w:r>
          </w:p>
        </w:tc>
        <w:tc>
          <w:tcPr>
            <w:tcW w:w="5953" w:type="dxa"/>
          </w:tcPr>
          <w:p w14:paraId="703D5244" w14:textId="77777777" w:rsidR="00CE6CD2" w:rsidRPr="00C60401" w:rsidRDefault="00CE6CD2" w:rsidP="00CE6CD2">
            <w:pPr>
              <w:jc w:val="center"/>
              <w:rPr>
                <w:rFonts w:ascii="Arial" w:hAnsi="Arial" w:cs="Arial"/>
                <w:b/>
              </w:rPr>
            </w:pPr>
            <w:r w:rsidRPr="00C60401">
              <w:rPr>
                <w:rFonts w:ascii="Arial" w:hAnsi="Arial" w:cs="Arial"/>
                <w:b/>
              </w:rPr>
              <w:t>Invariants</w:t>
            </w:r>
          </w:p>
        </w:tc>
      </w:tr>
      <w:tr w:rsidR="00CE6CD2" w:rsidRPr="00C60401" w14:paraId="4661D8A3" w14:textId="77777777" w:rsidTr="00CE6CD2">
        <w:tc>
          <w:tcPr>
            <w:tcW w:w="3369" w:type="dxa"/>
          </w:tcPr>
          <w:p w14:paraId="749CC85B" w14:textId="77777777" w:rsidR="00CE6CD2" w:rsidRDefault="00CE6CD2" w:rsidP="00CE6CD2">
            <w:pPr>
              <w:rPr>
                <w:rFonts w:ascii="Arial" w:hAnsi="Arial" w:cs="Arial"/>
              </w:rPr>
            </w:pPr>
            <w:r w:rsidRPr="00DF4CBA">
              <w:rPr>
                <w:rFonts w:ascii="Arial" w:hAnsi="Arial" w:cs="Arial"/>
                <w:u w:val="single"/>
              </w:rPr>
              <w:t>Livrable absent :</w:t>
            </w:r>
            <w:r>
              <w:rPr>
                <w:rFonts w:ascii="Arial" w:hAnsi="Arial" w:cs="Arial"/>
              </w:rPr>
              <w:t xml:space="preserve"> plan MAD absent ou fichier position absent du CR MAD</w:t>
            </w:r>
          </w:p>
        </w:tc>
        <w:tc>
          <w:tcPr>
            <w:tcW w:w="5953" w:type="dxa"/>
          </w:tcPr>
          <w:p w14:paraId="3DBF4C4F" w14:textId="77777777" w:rsidR="00CE6CD2" w:rsidRPr="007928C1" w:rsidRDefault="00CE6CD2" w:rsidP="00CE6CD2">
            <w:pPr>
              <w:rPr>
                <w:rFonts w:ascii="Arial" w:hAnsi="Arial" w:cs="Arial"/>
              </w:rPr>
            </w:pPr>
            <w:r w:rsidRPr="007928C1">
              <w:rPr>
                <w:rFonts w:ascii="Arial" w:hAnsi="Arial" w:cs="Arial"/>
              </w:rPr>
              <w:t xml:space="preserve">1. A la cible, </w:t>
            </w:r>
            <w:r>
              <w:rPr>
                <w:rFonts w:ascii="Arial" w:hAnsi="Arial" w:cs="Arial"/>
              </w:rPr>
              <w:t>ce cas est traité</w:t>
            </w:r>
            <w:r w:rsidRPr="007928C1">
              <w:rPr>
                <w:rFonts w:ascii="Arial" w:hAnsi="Arial" w:cs="Arial"/>
              </w:rPr>
              <w:t xml:space="preserve"> en priorité via le flux de Rejet CR MAD. L'OI qui traite le rejet, renvoie le CR MAD avec le plan et le fichier position soit à tous les OC, soit à l'OC concerné selon les destinataires n'ayant pas reçu le document</w:t>
            </w:r>
          </w:p>
          <w:p w14:paraId="6EDF5946" w14:textId="77777777" w:rsidR="00CE6CD2" w:rsidRPr="007928C1" w:rsidRDefault="00CE6CD2" w:rsidP="00CE6CD2">
            <w:pPr>
              <w:rPr>
                <w:rFonts w:ascii="Arial" w:hAnsi="Arial" w:cs="Arial"/>
              </w:rPr>
            </w:pPr>
            <w:r w:rsidRPr="007928C1">
              <w:rPr>
                <w:rFonts w:ascii="Arial" w:hAnsi="Arial" w:cs="Arial"/>
              </w:rPr>
              <w:t xml:space="preserve">2. Si l'absence </w:t>
            </w:r>
            <w:r>
              <w:rPr>
                <w:rFonts w:ascii="Arial" w:hAnsi="Arial" w:cs="Arial"/>
              </w:rPr>
              <w:t xml:space="preserve">du livrable </w:t>
            </w:r>
            <w:r w:rsidRPr="007928C1">
              <w:rPr>
                <w:rFonts w:ascii="Arial" w:hAnsi="Arial" w:cs="Arial"/>
              </w:rPr>
              <w:t xml:space="preserve">est identifiée </w:t>
            </w:r>
            <w:r>
              <w:rPr>
                <w:rFonts w:ascii="Arial" w:hAnsi="Arial" w:cs="Arial"/>
              </w:rPr>
              <w:t xml:space="preserve">par l’OC </w:t>
            </w:r>
            <w:r w:rsidRPr="007928C1">
              <w:rPr>
                <w:rFonts w:ascii="Arial" w:hAnsi="Arial" w:cs="Arial"/>
              </w:rPr>
              <w:t xml:space="preserve">a posteriori, </w:t>
            </w:r>
            <w:r>
              <w:rPr>
                <w:rFonts w:ascii="Arial" w:hAnsi="Arial" w:cs="Arial"/>
              </w:rPr>
              <w:t xml:space="preserve">l’OC </w:t>
            </w:r>
            <w:r w:rsidRPr="007928C1">
              <w:rPr>
                <w:rFonts w:ascii="Arial" w:hAnsi="Arial" w:cs="Arial"/>
              </w:rPr>
              <w:t>utilise le flux commande d'info pour redemander le CR MAD avec le plan MAD et le fichier position avant de remonter une anomalie éventuelle</w:t>
            </w:r>
          </w:p>
          <w:p w14:paraId="0970C5D3" w14:textId="77777777" w:rsidR="00CE6CD2" w:rsidRDefault="00CE6CD2" w:rsidP="00CE6CD2">
            <w:pPr>
              <w:rPr>
                <w:rFonts w:ascii="Arial" w:hAnsi="Arial" w:cs="Arial"/>
              </w:rPr>
            </w:pPr>
            <w:r w:rsidRPr="007928C1">
              <w:rPr>
                <w:rFonts w:ascii="Arial" w:hAnsi="Arial" w:cs="Arial"/>
              </w:rPr>
              <w:t xml:space="preserve">3. Dans tous les cas, </w:t>
            </w:r>
            <w:r>
              <w:rPr>
                <w:rFonts w:ascii="Arial" w:hAnsi="Arial" w:cs="Arial"/>
              </w:rPr>
              <w:t xml:space="preserve">l’OC a la </w:t>
            </w:r>
            <w:r w:rsidRPr="007928C1">
              <w:rPr>
                <w:rFonts w:ascii="Arial" w:hAnsi="Arial" w:cs="Arial"/>
              </w:rPr>
              <w:t>possibilité de remonter l'anomalie via le circuit anomalie. Alors, l'OI renvoi</w:t>
            </w:r>
            <w:r>
              <w:rPr>
                <w:rFonts w:ascii="Arial" w:hAnsi="Arial" w:cs="Arial"/>
              </w:rPr>
              <w:t>e</w:t>
            </w:r>
            <w:r w:rsidRPr="007928C1">
              <w:rPr>
                <w:rFonts w:ascii="Arial" w:hAnsi="Arial" w:cs="Arial"/>
              </w:rPr>
              <w:t xml:space="preserve"> le CR MAD avec le plan et le fichier position à tous les OC ou à l'OC concerné selon le diagnostic sur les destinataires n'ayant pas reçu le document</w:t>
            </w:r>
          </w:p>
        </w:tc>
      </w:tr>
      <w:tr w:rsidR="00CE6CD2" w:rsidRPr="00C60401" w14:paraId="654B3BFA" w14:textId="77777777" w:rsidTr="00CE6CD2">
        <w:tc>
          <w:tcPr>
            <w:tcW w:w="3369" w:type="dxa"/>
          </w:tcPr>
          <w:p w14:paraId="32C0CCC4" w14:textId="77777777" w:rsidR="00CE6CD2" w:rsidRPr="00C60401" w:rsidRDefault="00CE6CD2" w:rsidP="00CE6CD2">
            <w:pPr>
              <w:rPr>
                <w:rFonts w:ascii="Arial" w:hAnsi="Arial" w:cs="Arial"/>
              </w:rPr>
            </w:pPr>
            <w:r w:rsidRPr="00DF4CBA">
              <w:rPr>
                <w:rFonts w:ascii="Arial" w:hAnsi="Arial" w:cs="Arial"/>
                <w:u w:val="single"/>
              </w:rPr>
              <w:t>Livrable absent :</w:t>
            </w:r>
            <w:r>
              <w:rPr>
                <w:rFonts w:ascii="Arial" w:hAnsi="Arial" w:cs="Arial"/>
              </w:rPr>
              <w:t xml:space="preserve"> CR MAD absent </w:t>
            </w:r>
            <w:r w:rsidRPr="007928C1">
              <w:rPr>
                <w:rFonts w:ascii="Arial" w:hAnsi="Arial" w:cs="Arial"/>
              </w:rPr>
              <w:t>pour un PM déployé dans l'IPE avec une date MESC renseignée</w:t>
            </w:r>
          </w:p>
        </w:tc>
        <w:tc>
          <w:tcPr>
            <w:tcW w:w="5953" w:type="dxa"/>
          </w:tcPr>
          <w:p w14:paraId="297C5618" w14:textId="77777777" w:rsidR="00CE6CD2" w:rsidRPr="007928C1" w:rsidRDefault="00CE6CD2" w:rsidP="00CE6CD2">
            <w:pPr>
              <w:rPr>
                <w:rFonts w:ascii="Arial" w:hAnsi="Arial" w:cs="Arial"/>
              </w:rPr>
            </w:pPr>
            <w:r>
              <w:rPr>
                <w:rFonts w:ascii="Arial" w:hAnsi="Arial" w:cs="Arial"/>
              </w:rPr>
              <w:t>L’OC u</w:t>
            </w:r>
            <w:r w:rsidRPr="007928C1">
              <w:rPr>
                <w:rFonts w:ascii="Arial" w:hAnsi="Arial" w:cs="Arial"/>
              </w:rPr>
              <w:t>tilise le flux commande d'info pour redemander le CR MAD avec le plan MAD et le fichier position avant de remonter une anomalie éventuelle</w:t>
            </w:r>
          </w:p>
          <w:p w14:paraId="21FF96DC" w14:textId="77777777" w:rsidR="00CE6CD2" w:rsidRPr="00C60401" w:rsidRDefault="00CE6CD2" w:rsidP="00CE6CD2">
            <w:pPr>
              <w:rPr>
                <w:rFonts w:ascii="Arial" w:hAnsi="Arial" w:cs="Arial"/>
              </w:rPr>
            </w:pPr>
            <w:r w:rsidRPr="007928C1">
              <w:rPr>
                <w:rFonts w:ascii="Arial" w:hAnsi="Arial" w:cs="Arial"/>
              </w:rPr>
              <w:t>Dans tous les cas,</w:t>
            </w:r>
            <w:r>
              <w:rPr>
                <w:rFonts w:ascii="Arial" w:hAnsi="Arial" w:cs="Arial"/>
              </w:rPr>
              <w:t xml:space="preserve"> l’OC a la</w:t>
            </w:r>
            <w:r w:rsidRPr="007928C1">
              <w:rPr>
                <w:rFonts w:ascii="Arial" w:hAnsi="Arial" w:cs="Arial"/>
              </w:rPr>
              <w:t xml:space="preserve"> possibilité de remonter l'anomalie via le circuit anomalie. Alors, l'OI renvoi</w:t>
            </w:r>
            <w:r>
              <w:rPr>
                <w:rFonts w:ascii="Arial" w:hAnsi="Arial" w:cs="Arial"/>
              </w:rPr>
              <w:t>e</w:t>
            </w:r>
            <w:r w:rsidRPr="007928C1">
              <w:rPr>
                <w:rFonts w:ascii="Arial" w:hAnsi="Arial" w:cs="Arial"/>
              </w:rPr>
              <w:t xml:space="preserve"> le CR MAD avec le plan et le fichier position à tous les OC ou à l'OC concerné selon le diagnostic sur les destinataires n'ayant pas reçu le document</w:t>
            </w:r>
          </w:p>
        </w:tc>
      </w:tr>
      <w:tr w:rsidR="00CE6CD2" w:rsidRPr="00C60401" w14:paraId="21FC6CE1" w14:textId="77777777" w:rsidTr="00CE6CD2">
        <w:tc>
          <w:tcPr>
            <w:tcW w:w="3369" w:type="dxa"/>
          </w:tcPr>
          <w:p w14:paraId="1248DFA8" w14:textId="77777777" w:rsidR="00CE6CD2" w:rsidRDefault="00CE6CD2" w:rsidP="00CE6CD2">
            <w:pPr>
              <w:rPr>
                <w:rFonts w:ascii="Arial" w:hAnsi="Arial" w:cs="Arial"/>
              </w:rPr>
            </w:pPr>
            <w:r w:rsidRPr="00DF4CBA">
              <w:rPr>
                <w:rFonts w:ascii="Arial" w:hAnsi="Arial" w:cs="Arial"/>
                <w:u w:val="single"/>
              </w:rPr>
              <w:t xml:space="preserve">Livrable absent : </w:t>
            </w:r>
            <w:r w:rsidRPr="00CA08B8">
              <w:rPr>
                <w:rFonts w:ascii="Arial" w:hAnsi="Arial" w:cs="Arial"/>
              </w:rPr>
              <w:t>AR de commande de location unitaire non reçu suite à une commande unitaire de PM</w:t>
            </w:r>
          </w:p>
        </w:tc>
        <w:tc>
          <w:tcPr>
            <w:tcW w:w="5953" w:type="dxa"/>
          </w:tcPr>
          <w:p w14:paraId="10B8F0D9" w14:textId="4F46152D" w:rsidR="00CE6CD2" w:rsidRDefault="00CE6CD2" w:rsidP="00CE6CD2">
            <w:pPr>
              <w:rPr>
                <w:rFonts w:ascii="Arial" w:hAnsi="Arial" w:cs="Arial"/>
              </w:rPr>
            </w:pPr>
            <w:r>
              <w:rPr>
                <w:rFonts w:ascii="Arial" w:hAnsi="Arial" w:cs="Arial"/>
              </w:rPr>
              <w:t xml:space="preserve">L’OC indique la </w:t>
            </w:r>
            <w:r w:rsidR="0011023A">
              <w:rPr>
                <w:rFonts w:ascii="Arial" w:hAnsi="Arial" w:cs="Arial"/>
              </w:rPr>
              <w:t>non-réception</w:t>
            </w:r>
            <w:r>
              <w:rPr>
                <w:rFonts w:ascii="Arial" w:hAnsi="Arial" w:cs="Arial"/>
              </w:rPr>
              <w:t xml:space="preserve"> de l’AR. L’OI r</w:t>
            </w:r>
            <w:r w:rsidRPr="00CA08B8">
              <w:rPr>
                <w:rFonts w:ascii="Arial" w:hAnsi="Arial" w:cs="Arial"/>
              </w:rPr>
              <w:t>envo</w:t>
            </w:r>
            <w:r>
              <w:rPr>
                <w:rFonts w:ascii="Arial" w:hAnsi="Arial" w:cs="Arial"/>
              </w:rPr>
              <w:t>ie</w:t>
            </w:r>
            <w:r w:rsidRPr="00CA08B8">
              <w:rPr>
                <w:rFonts w:ascii="Arial" w:hAnsi="Arial" w:cs="Arial"/>
              </w:rPr>
              <w:t xml:space="preserve"> l'AR à l'OC concerné</w:t>
            </w:r>
          </w:p>
        </w:tc>
      </w:tr>
      <w:tr w:rsidR="00CE6CD2" w:rsidRPr="00C60401" w14:paraId="27E519AA" w14:textId="77777777" w:rsidTr="00CE6CD2">
        <w:tc>
          <w:tcPr>
            <w:tcW w:w="3369" w:type="dxa"/>
          </w:tcPr>
          <w:p w14:paraId="6BE9C87B" w14:textId="77777777" w:rsidR="00CE6CD2" w:rsidRDefault="00CE6CD2" w:rsidP="00CE6CD2">
            <w:pPr>
              <w:rPr>
                <w:rFonts w:ascii="Arial" w:hAnsi="Arial" w:cs="Arial"/>
              </w:rPr>
            </w:pPr>
            <w:r w:rsidRPr="00DF4CBA">
              <w:rPr>
                <w:rFonts w:ascii="Arial" w:hAnsi="Arial" w:cs="Arial"/>
                <w:u w:val="single"/>
              </w:rPr>
              <w:t>Livrable absent :</w:t>
            </w:r>
            <w:r>
              <w:rPr>
                <w:rFonts w:ascii="Arial" w:hAnsi="Arial" w:cs="Arial"/>
              </w:rPr>
              <w:t xml:space="preserve"> </w:t>
            </w:r>
            <w:r w:rsidRPr="000B6321">
              <w:rPr>
                <w:rFonts w:ascii="Arial" w:hAnsi="Arial" w:cs="Arial"/>
              </w:rPr>
              <w:t xml:space="preserve">Flux </w:t>
            </w:r>
            <w:proofErr w:type="spellStart"/>
            <w:r w:rsidRPr="000B6321">
              <w:rPr>
                <w:rFonts w:ascii="Arial" w:hAnsi="Arial" w:cs="Arial"/>
              </w:rPr>
              <w:t>CR_InfoSyndic</w:t>
            </w:r>
            <w:proofErr w:type="spellEnd"/>
            <w:r w:rsidRPr="000B6321">
              <w:rPr>
                <w:rFonts w:ascii="Arial" w:hAnsi="Arial" w:cs="Arial"/>
              </w:rPr>
              <w:t xml:space="preserve"> manquant ou flux reçu mais copie du courrier envoyé au syndic manquant</w:t>
            </w:r>
            <w:r>
              <w:rPr>
                <w:rFonts w:ascii="Arial" w:hAnsi="Arial" w:cs="Arial"/>
              </w:rPr>
              <w:t>e</w:t>
            </w:r>
          </w:p>
        </w:tc>
        <w:tc>
          <w:tcPr>
            <w:tcW w:w="5953" w:type="dxa"/>
          </w:tcPr>
          <w:p w14:paraId="02BD013C" w14:textId="77777777" w:rsidR="00CE6CD2" w:rsidRDefault="00CE6CD2" w:rsidP="00CE6CD2">
            <w:pPr>
              <w:rPr>
                <w:rFonts w:ascii="Arial" w:hAnsi="Arial" w:cs="Arial"/>
              </w:rPr>
            </w:pPr>
            <w:r>
              <w:rPr>
                <w:rFonts w:ascii="Arial" w:hAnsi="Arial" w:cs="Arial"/>
              </w:rPr>
              <w:t xml:space="preserve">L’OC précise à l’OI l’élément non reçu. L’OI renvoie </w:t>
            </w:r>
            <w:r w:rsidRPr="000B6321">
              <w:rPr>
                <w:rFonts w:ascii="Arial" w:hAnsi="Arial" w:cs="Arial"/>
              </w:rPr>
              <w:t>le flux et/ou le courrier à l'OC concerné ou à tous les OC selon diagnostic</w:t>
            </w:r>
          </w:p>
        </w:tc>
      </w:tr>
      <w:tr w:rsidR="00CE6CD2" w:rsidRPr="00C60401" w14:paraId="04C3FC5F" w14:textId="77777777" w:rsidTr="00CE6CD2">
        <w:tc>
          <w:tcPr>
            <w:tcW w:w="3369" w:type="dxa"/>
          </w:tcPr>
          <w:p w14:paraId="1B165173" w14:textId="77777777" w:rsidR="00CE6CD2" w:rsidRPr="006C45BC" w:rsidRDefault="00CE6CD2" w:rsidP="00CE6CD2">
            <w:pPr>
              <w:rPr>
                <w:rFonts w:ascii="Arial" w:hAnsi="Arial" w:cs="Arial"/>
              </w:rPr>
            </w:pPr>
            <w:r w:rsidRPr="00DF4CBA">
              <w:rPr>
                <w:rFonts w:ascii="Arial" w:hAnsi="Arial" w:cs="Arial"/>
                <w:u w:val="single"/>
              </w:rPr>
              <w:t>Problème de référence PM :</w:t>
            </w:r>
            <w:r>
              <w:rPr>
                <w:rFonts w:ascii="Arial" w:hAnsi="Arial" w:cs="Arial"/>
              </w:rPr>
              <w:t xml:space="preserve"> Modification des références PM</w:t>
            </w:r>
          </w:p>
        </w:tc>
        <w:tc>
          <w:tcPr>
            <w:tcW w:w="5953" w:type="dxa"/>
          </w:tcPr>
          <w:p w14:paraId="423F6638" w14:textId="77777777" w:rsidR="00CE6CD2" w:rsidRPr="006C45BC" w:rsidRDefault="00CE6CD2" w:rsidP="00CE6CD2">
            <w:pPr>
              <w:rPr>
                <w:rFonts w:ascii="Arial" w:hAnsi="Arial" w:cs="Arial"/>
              </w:rPr>
            </w:pPr>
            <w:r>
              <w:rPr>
                <w:rFonts w:ascii="Arial" w:hAnsi="Arial" w:cs="Arial"/>
              </w:rPr>
              <w:t>La référence d’un PM déployé et livré ne devrait pas changer.</w:t>
            </w:r>
          </w:p>
          <w:p w14:paraId="15414A16" w14:textId="77777777" w:rsidR="00CE6CD2" w:rsidRPr="00EC76F5" w:rsidRDefault="00CE6CD2" w:rsidP="00CE6CD2">
            <w:pPr>
              <w:rPr>
                <w:rFonts w:ascii="Arial" w:hAnsi="Arial" w:cs="Arial"/>
              </w:rPr>
            </w:pPr>
            <w:r>
              <w:rPr>
                <w:rFonts w:ascii="Arial" w:hAnsi="Arial" w:cs="Arial"/>
              </w:rPr>
              <w:t>Si des références PM sont amenées à être modifiées, l’OI prévient l’OC par tableau de correspondance ancienne référence/nouvelle référence et met en cohérence les références</w:t>
            </w:r>
            <w:r w:rsidRPr="006C45BC">
              <w:rPr>
                <w:rFonts w:ascii="Arial" w:hAnsi="Arial" w:cs="Arial"/>
              </w:rPr>
              <w:t xml:space="preserve"> PM dans les supports erronés : MAJ de l'IPE, renvoi du CR MAD</w:t>
            </w:r>
            <w:r>
              <w:rPr>
                <w:rFonts w:ascii="Arial" w:hAnsi="Arial" w:cs="Arial"/>
              </w:rPr>
              <w:t xml:space="preserve"> </w:t>
            </w:r>
          </w:p>
        </w:tc>
      </w:tr>
      <w:tr w:rsidR="00CE6CD2" w:rsidRPr="00C60401" w14:paraId="4A84AF23" w14:textId="77777777" w:rsidTr="00CE6CD2">
        <w:tc>
          <w:tcPr>
            <w:tcW w:w="3369" w:type="dxa"/>
          </w:tcPr>
          <w:p w14:paraId="6DB57BD6" w14:textId="77777777" w:rsidR="00CE6CD2" w:rsidRPr="00C60401" w:rsidRDefault="00CE6CD2" w:rsidP="00CE6CD2">
            <w:pPr>
              <w:tabs>
                <w:tab w:val="left" w:pos="0"/>
              </w:tabs>
              <w:rPr>
                <w:rFonts w:ascii="Arial" w:hAnsi="Arial" w:cs="Arial"/>
              </w:rPr>
            </w:pPr>
            <w:r w:rsidRPr="00DF4CBA">
              <w:rPr>
                <w:rFonts w:ascii="Arial" w:hAnsi="Arial" w:cs="Arial"/>
                <w:u w:val="single"/>
              </w:rPr>
              <w:t>Problème de référence PM :</w:t>
            </w:r>
            <w:r>
              <w:rPr>
                <w:rFonts w:ascii="Arial" w:hAnsi="Arial" w:cs="Arial"/>
              </w:rPr>
              <w:t xml:space="preserve"> </w:t>
            </w:r>
            <w:r w:rsidRPr="00C60401">
              <w:rPr>
                <w:rFonts w:ascii="Arial" w:hAnsi="Arial" w:cs="Arial"/>
              </w:rPr>
              <w:t>Disparition des références de PM livrés</w:t>
            </w:r>
          </w:p>
        </w:tc>
        <w:tc>
          <w:tcPr>
            <w:tcW w:w="5953" w:type="dxa"/>
          </w:tcPr>
          <w:p w14:paraId="665CAAD7" w14:textId="77777777" w:rsidR="00CE6CD2" w:rsidRPr="006746F0" w:rsidRDefault="00CE6CD2" w:rsidP="00CE6CD2">
            <w:pPr>
              <w:rPr>
                <w:rFonts w:ascii="Arial" w:hAnsi="Arial" w:cs="Arial"/>
              </w:rPr>
            </w:pPr>
            <w:r w:rsidRPr="00C60401">
              <w:rPr>
                <w:rFonts w:ascii="Arial" w:hAnsi="Arial" w:cs="Arial"/>
              </w:rPr>
              <w:t>Un abandon volontaire de PM (problème de faisabilité technique, vandalisme ou autres cas) devrait être communiqué par l’OI à l’OC avant la détection d’anomalie par l’OC</w:t>
            </w:r>
            <w:r>
              <w:rPr>
                <w:rFonts w:ascii="Arial" w:hAnsi="Arial" w:cs="Arial"/>
              </w:rPr>
              <w:t xml:space="preserve">. Dans le cas d’un abandon, l’OI fait apparaitre </w:t>
            </w:r>
            <w:r w:rsidRPr="006746F0">
              <w:rPr>
                <w:rFonts w:ascii="Arial" w:hAnsi="Arial" w:cs="Arial"/>
              </w:rPr>
              <w:t>le PM abandonné dans l'IPE pendant 3 mois à l'état abandonné.</w:t>
            </w:r>
          </w:p>
          <w:p w14:paraId="0C12DBBE" w14:textId="0EBC22E8" w:rsidR="00CE6CD2" w:rsidRDefault="00CE6CD2" w:rsidP="00CE6CD2">
            <w:pPr>
              <w:rPr>
                <w:rFonts w:ascii="Arial" w:hAnsi="Arial" w:cs="Arial"/>
              </w:rPr>
            </w:pPr>
            <w:r w:rsidRPr="006746F0">
              <w:rPr>
                <w:rFonts w:ascii="Arial" w:hAnsi="Arial" w:cs="Arial"/>
              </w:rPr>
              <w:t xml:space="preserve">En parallèle, </w:t>
            </w:r>
            <w:r>
              <w:rPr>
                <w:rFonts w:ascii="Arial" w:hAnsi="Arial" w:cs="Arial"/>
              </w:rPr>
              <w:t xml:space="preserve">l’OI </w:t>
            </w:r>
            <w:r w:rsidR="00811E96">
              <w:rPr>
                <w:rFonts w:ascii="Arial" w:hAnsi="Arial" w:cs="Arial"/>
              </w:rPr>
              <w:t xml:space="preserve">prévient </w:t>
            </w:r>
            <w:r w:rsidR="00811E96" w:rsidRPr="006746F0">
              <w:rPr>
                <w:rFonts w:ascii="Arial" w:hAnsi="Arial" w:cs="Arial"/>
              </w:rPr>
              <w:t>les</w:t>
            </w:r>
            <w:r w:rsidRPr="006746F0">
              <w:rPr>
                <w:rFonts w:ascii="Arial" w:hAnsi="Arial" w:cs="Arial"/>
              </w:rPr>
              <w:t xml:space="preserve"> OC du motif de l'abandon (vandalisme, problème technique, autre) et si besoin, sur demande, </w:t>
            </w:r>
            <w:r>
              <w:rPr>
                <w:rFonts w:ascii="Arial" w:hAnsi="Arial" w:cs="Arial"/>
              </w:rPr>
              <w:t>précise le</w:t>
            </w:r>
            <w:r w:rsidRPr="006746F0">
              <w:rPr>
                <w:rFonts w:ascii="Arial" w:hAnsi="Arial" w:cs="Arial"/>
              </w:rPr>
              <w:t xml:space="preserve"> motif suite à une remontée d'anomalie</w:t>
            </w:r>
          </w:p>
        </w:tc>
      </w:tr>
      <w:tr w:rsidR="00CE6CD2" w:rsidRPr="00C60401" w14:paraId="48771250" w14:textId="77777777" w:rsidTr="00CE6CD2">
        <w:tc>
          <w:tcPr>
            <w:tcW w:w="3369" w:type="dxa"/>
          </w:tcPr>
          <w:p w14:paraId="5F3FA482" w14:textId="77777777" w:rsidR="00CE6CD2" w:rsidRDefault="00CE6CD2" w:rsidP="00CE6CD2">
            <w:pPr>
              <w:tabs>
                <w:tab w:val="left" w:pos="0"/>
              </w:tabs>
              <w:rPr>
                <w:rFonts w:ascii="Arial" w:hAnsi="Arial" w:cs="Arial"/>
                <w:u w:val="single"/>
              </w:rPr>
            </w:pPr>
            <w:r w:rsidRPr="002619FD">
              <w:rPr>
                <w:rFonts w:ascii="Arial" w:hAnsi="Arial" w:cs="Arial"/>
                <w:u w:val="single"/>
              </w:rPr>
              <w:t>Problème de référence PM :</w:t>
            </w:r>
            <w:r>
              <w:rPr>
                <w:rFonts w:ascii="Arial" w:hAnsi="Arial" w:cs="Arial"/>
              </w:rPr>
              <w:t xml:space="preserve"> Absence de Référence</w:t>
            </w:r>
            <w:r w:rsidRPr="002619FD">
              <w:rPr>
                <w:rFonts w:ascii="Arial" w:hAnsi="Arial" w:cs="Arial"/>
              </w:rPr>
              <w:t xml:space="preserve"> PM pour un PM intégré dans l'IPE ou dans un CR MAD</w:t>
            </w:r>
          </w:p>
        </w:tc>
        <w:tc>
          <w:tcPr>
            <w:tcW w:w="5953" w:type="dxa"/>
          </w:tcPr>
          <w:p w14:paraId="2797046B" w14:textId="77777777" w:rsidR="00CE6CD2" w:rsidRPr="002619FD" w:rsidRDefault="00CE6CD2" w:rsidP="00CE6CD2">
            <w:pPr>
              <w:rPr>
                <w:rFonts w:ascii="Arial" w:hAnsi="Arial" w:cs="Arial"/>
              </w:rPr>
            </w:pPr>
            <w:r w:rsidRPr="002619FD">
              <w:rPr>
                <w:rFonts w:ascii="Arial" w:hAnsi="Arial" w:cs="Arial"/>
              </w:rPr>
              <w:t xml:space="preserve">1/ A la cible, </w:t>
            </w:r>
            <w:r>
              <w:rPr>
                <w:rFonts w:ascii="Arial" w:hAnsi="Arial" w:cs="Arial"/>
              </w:rPr>
              <w:t>L’OI utilise le</w:t>
            </w:r>
            <w:r w:rsidRPr="002619FD">
              <w:rPr>
                <w:rFonts w:ascii="Arial" w:hAnsi="Arial" w:cs="Arial"/>
              </w:rPr>
              <w:t xml:space="preserve"> flux de rejet du CR MAD </w:t>
            </w:r>
          </w:p>
          <w:p w14:paraId="679133A4" w14:textId="77777777" w:rsidR="00CE6CD2" w:rsidRPr="00C60401" w:rsidRDefault="00CE6CD2" w:rsidP="00CE6CD2">
            <w:pPr>
              <w:rPr>
                <w:rFonts w:ascii="Arial" w:hAnsi="Arial" w:cs="Arial"/>
              </w:rPr>
            </w:pPr>
            <w:r w:rsidRPr="002619FD">
              <w:rPr>
                <w:rFonts w:ascii="Arial" w:hAnsi="Arial" w:cs="Arial"/>
              </w:rPr>
              <w:t>2/ Dans l'intermédiaire et pour les cas d'absence da</w:t>
            </w:r>
            <w:r>
              <w:rPr>
                <w:rFonts w:ascii="Arial" w:hAnsi="Arial" w:cs="Arial"/>
              </w:rPr>
              <w:t xml:space="preserve">ns l'IPE, l'OI renseigne la référence </w:t>
            </w:r>
            <w:r w:rsidRPr="002619FD">
              <w:rPr>
                <w:rFonts w:ascii="Arial" w:hAnsi="Arial" w:cs="Arial"/>
              </w:rPr>
              <w:t>PM suite à</w:t>
            </w:r>
            <w:r>
              <w:rPr>
                <w:rFonts w:ascii="Arial" w:hAnsi="Arial" w:cs="Arial"/>
              </w:rPr>
              <w:t xml:space="preserve"> la</w:t>
            </w:r>
            <w:r w:rsidRPr="002619FD">
              <w:rPr>
                <w:rFonts w:ascii="Arial" w:hAnsi="Arial" w:cs="Arial"/>
              </w:rPr>
              <w:t xml:space="preserve"> remontée de l'OC</w:t>
            </w:r>
          </w:p>
        </w:tc>
      </w:tr>
      <w:tr w:rsidR="00CE6CD2" w:rsidRPr="00C60401" w14:paraId="721717BB" w14:textId="77777777" w:rsidTr="00CE6CD2">
        <w:tc>
          <w:tcPr>
            <w:tcW w:w="3369" w:type="dxa"/>
          </w:tcPr>
          <w:p w14:paraId="1B066AF2" w14:textId="77777777" w:rsidR="00CE6CD2" w:rsidRDefault="00CE6CD2" w:rsidP="00CE6CD2">
            <w:pPr>
              <w:tabs>
                <w:tab w:val="left" w:pos="0"/>
              </w:tabs>
              <w:rPr>
                <w:rFonts w:ascii="Arial" w:hAnsi="Arial" w:cs="Arial"/>
              </w:rPr>
            </w:pPr>
            <w:r w:rsidRPr="00DF4CBA">
              <w:rPr>
                <w:rFonts w:ascii="Arial" w:hAnsi="Arial" w:cs="Arial"/>
                <w:u w:val="single"/>
              </w:rPr>
              <w:t>Problème nombre de logements</w:t>
            </w:r>
            <w:r>
              <w:rPr>
                <w:rFonts w:ascii="Arial" w:hAnsi="Arial" w:cs="Arial"/>
              </w:rPr>
              <w:t> : nombre de</w:t>
            </w:r>
            <w:r w:rsidRPr="003B7467">
              <w:rPr>
                <w:rFonts w:ascii="Arial" w:hAnsi="Arial" w:cs="Arial"/>
              </w:rPr>
              <w:t xml:space="preserve"> logements incohérents entre </w:t>
            </w:r>
            <w:r>
              <w:rPr>
                <w:rFonts w:ascii="Arial" w:hAnsi="Arial" w:cs="Arial"/>
              </w:rPr>
              <w:t xml:space="preserve">le </w:t>
            </w:r>
            <w:r w:rsidRPr="003B7467">
              <w:rPr>
                <w:rFonts w:ascii="Arial" w:hAnsi="Arial" w:cs="Arial"/>
              </w:rPr>
              <w:t xml:space="preserve">plan MAD et </w:t>
            </w:r>
            <w:r>
              <w:rPr>
                <w:rFonts w:ascii="Arial" w:hAnsi="Arial" w:cs="Arial"/>
              </w:rPr>
              <w:t>l’</w:t>
            </w:r>
            <w:r w:rsidRPr="003B7467">
              <w:rPr>
                <w:rFonts w:ascii="Arial" w:hAnsi="Arial" w:cs="Arial"/>
              </w:rPr>
              <w:t>IPE ou le CR MAD</w:t>
            </w:r>
          </w:p>
        </w:tc>
        <w:tc>
          <w:tcPr>
            <w:tcW w:w="5953" w:type="dxa"/>
          </w:tcPr>
          <w:p w14:paraId="60417E42" w14:textId="77777777" w:rsidR="00CE6CD2" w:rsidRPr="003B7467" w:rsidRDefault="00CE6CD2" w:rsidP="00CE6CD2">
            <w:pPr>
              <w:rPr>
                <w:rFonts w:ascii="Arial" w:hAnsi="Arial" w:cs="Arial"/>
              </w:rPr>
            </w:pPr>
            <w:r w:rsidRPr="003B7467">
              <w:rPr>
                <w:rFonts w:ascii="Arial" w:hAnsi="Arial" w:cs="Arial"/>
              </w:rPr>
              <w:t xml:space="preserve">IPE : </w:t>
            </w:r>
            <w:r>
              <w:rPr>
                <w:rFonts w:ascii="Arial" w:hAnsi="Arial" w:cs="Arial"/>
              </w:rPr>
              <w:t>L’OI met en cohérence l</w:t>
            </w:r>
            <w:r w:rsidRPr="003B7467">
              <w:rPr>
                <w:rFonts w:ascii="Arial" w:hAnsi="Arial" w:cs="Arial"/>
              </w:rPr>
              <w:t>es nombres de logements dans le prochain</w:t>
            </w:r>
            <w:r>
              <w:rPr>
                <w:rFonts w:ascii="Arial" w:hAnsi="Arial" w:cs="Arial"/>
              </w:rPr>
              <w:t xml:space="preserve"> fichier</w:t>
            </w:r>
            <w:r w:rsidRPr="003B7467">
              <w:rPr>
                <w:rFonts w:ascii="Arial" w:hAnsi="Arial" w:cs="Arial"/>
              </w:rPr>
              <w:t xml:space="preserve"> IPE</w:t>
            </w:r>
          </w:p>
          <w:p w14:paraId="4B959A98" w14:textId="77777777" w:rsidR="00CE6CD2" w:rsidRPr="003B7467" w:rsidRDefault="00CE6CD2" w:rsidP="00CE6CD2">
            <w:pPr>
              <w:rPr>
                <w:rFonts w:ascii="Arial" w:hAnsi="Arial" w:cs="Arial"/>
              </w:rPr>
            </w:pPr>
            <w:r w:rsidRPr="003B7467">
              <w:rPr>
                <w:rFonts w:ascii="Arial" w:hAnsi="Arial" w:cs="Arial"/>
              </w:rPr>
              <w:t xml:space="preserve">CR MAD : </w:t>
            </w:r>
            <w:r>
              <w:rPr>
                <w:rFonts w:ascii="Arial" w:hAnsi="Arial" w:cs="Arial"/>
              </w:rPr>
              <w:t>L’OI renvoie le</w:t>
            </w:r>
            <w:r w:rsidRPr="003B7467">
              <w:rPr>
                <w:rFonts w:ascii="Arial" w:hAnsi="Arial" w:cs="Arial"/>
              </w:rPr>
              <w:t xml:space="preserve"> CR MAD</w:t>
            </w:r>
          </w:p>
          <w:p w14:paraId="45589348" w14:textId="77777777" w:rsidR="00CE6CD2" w:rsidRDefault="00CE6CD2" w:rsidP="00CE6CD2">
            <w:pPr>
              <w:rPr>
                <w:rFonts w:ascii="Arial" w:hAnsi="Arial" w:cs="Arial"/>
              </w:rPr>
            </w:pPr>
            <w:r w:rsidRPr="003B7467">
              <w:rPr>
                <w:rFonts w:ascii="Arial" w:hAnsi="Arial" w:cs="Arial"/>
              </w:rPr>
              <w:t xml:space="preserve">Plan MAD : </w:t>
            </w:r>
            <w:r>
              <w:rPr>
                <w:rFonts w:ascii="Arial" w:hAnsi="Arial" w:cs="Arial"/>
              </w:rPr>
              <w:t xml:space="preserve">L’OI ne renvoie pas le </w:t>
            </w:r>
            <w:r w:rsidRPr="003B7467">
              <w:rPr>
                <w:rFonts w:ascii="Arial" w:hAnsi="Arial" w:cs="Arial"/>
              </w:rPr>
              <w:t xml:space="preserve">plan MAD corrigé, la règle </w:t>
            </w:r>
            <w:r>
              <w:rPr>
                <w:rFonts w:ascii="Arial" w:hAnsi="Arial" w:cs="Arial"/>
              </w:rPr>
              <w:t>étant</w:t>
            </w:r>
            <w:r w:rsidRPr="003B7467">
              <w:rPr>
                <w:rFonts w:ascii="Arial" w:hAnsi="Arial" w:cs="Arial"/>
              </w:rPr>
              <w:t xml:space="preserve"> que la donnée structurée dans le CR MAD ou l'IPE </w:t>
            </w:r>
            <w:r>
              <w:rPr>
                <w:rFonts w:ascii="Arial" w:hAnsi="Arial" w:cs="Arial"/>
              </w:rPr>
              <w:t xml:space="preserve">doit être considérée comme </w:t>
            </w:r>
            <w:r w:rsidRPr="003B7467">
              <w:rPr>
                <w:rFonts w:ascii="Arial" w:hAnsi="Arial" w:cs="Arial"/>
              </w:rPr>
              <w:t>la plus à jour. L'incohérence du nombre de logement</w:t>
            </w:r>
            <w:r>
              <w:rPr>
                <w:rFonts w:ascii="Arial" w:hAnsi="Arial" w:cs="Arial"/>
              </w:rPr>
              <w:t>s</w:t>
            </w:r>
            <w:r w:rsidRPr="003B7467">
              <w:rPr>
                <w:rFonts w:ascii="Arial" w:hAnsi="Arial" w:cs="Arial"/>
              </w:rPr>
              <w:t xml:space="preserve"> constaté</w:t>
            </w:r>
            <w:r>
              <w:rPr>
                <w:rFonts w:ascii="Arial" w:hAnsi="Arial" w:cs="Arial"/>
              </w:rPr>
              <w:t>e</w:t>
            </w:r>
            <w:r w:rsidRPr="003B7467">
              <w:rPr>
                <w:rFonts w:ascii="Arial" w:hAnsi="Arial" w:cs="Arial"/>
              </w:rPr>
              <w:t xml:space="preserve"> sur le plan MAD ne devrait pas générer une anomalie mais si l'OC a besoin de demander une confirmation, l'OI lui confirme alors le bon nombre de logements</w:t>
            </w:r>
          </w:p>
        </w:tc>
      </w:tr>
      <w:tr w:rsidR="00CE6CD2" w:rsidRPr="00C60401" w14:paraId="38C2C67B" w14:textId="77777777" w:rsidTr="00CE6CD2">
        <w:tc>
          <w:tcPr>
            <w:tcW w:w="3369" w:type="dxa"/>
          </w:tcPr>
          <w:p w14:paraId="7AF65452" w14:textId="77777777" w:rsidR="00CE6CD2" w:rsidRPr="004A0EC6" w:rsidRDefault="00CE6CD2" w:rsidP="00CE6CD2">
            <w:pPr>
              <w:tabs>
                <w:tab w:val="left" w:pos="0"/>
              </w:tabs>
              <w:rPr>
                <w:rFonts w:ascii="Arial" w:hAnsi="Arial" w:cs="Arial"/>
              </w:rPr>
            </w:pPr>
            <w:r w:rsidRPr="004A0EC6">
              <w:rPr>
                <w:rFonts w:ascii="Arial" w:hAnsi="Arial" w:cs="Arial"/>
                <w:u w:val="single"/>
              </w:rPr>
              <w:t>Problème nombre de logements</w:t>
            </w:r>
            <w:r>
              <w:rPr>
                <w:rFonts w:ascii="Arial" w:hAnsi="Arial" w:cs="Arial"/>
              </w:rPr>
              <w:t xml:space="preserve"> : </w:t>
            </w:r>
            <w:r w:rsidRPr="00A52D74">
              <w:rPr>
                <w:rFonts w:ascii="Arial" w:hAnsi="Arial" w:cs="Arial"/>
              </w:rPr>
              <w:t>Incohérence entre nombre de logements du PM et la somme des nombre de logement des adresses rattachées au PM</w:t>
            </w:r>
          </w:p>
        </w:tc>
        <w:tc>
          <w:tcPr>
            <w:tcW w:w="5953" w:type="dxa"/>
          </w:tcPr>
          <w:p w14:paraId="570DC380" w14:textId="77777777" w:rsidR="00CE6CD2" w:rsidRPr="00A52D74" w:rsidRDefault="00CE6CD2" w:rsidP="00CE6CD2">
            <w:pPr>
              <w:rPr>
                <w:rFonts w:ascii="Arial" w:hAnsi="Arial" w:cs="Arial"/>
              </w:rPr>
            </w:pPr>
            <w:r w:rsidRPr="00A52D74">
              <w:rPr>
                <w:rFonts w:ascii="Arial" w:hAnsi="Arial" w:cs="Arial"/>
              </w:rPr>
              <w:t xml:space="preserve">IPE : </w:t>
            </w:r>
            <w:r>
              <w:rPr>
                <w:rFonts w:ascii="Arial" w:hAnsi="Arial" w:cs="Arial"/>
              </w:rPr>
              <w:t>L’OI met en cohérence l</w:t>
            </w:r>
            <w:r w:rsidRPr="00A52D74">
              <w:rPr>
                <w:rFonts w:ascii="Arial" w:hAnsi="Arial" w:cs="Arial"/>
              </w:rPr>
              <w:t>es nombres de logements dans le prochain</w:t>
            </w:r>
            <w:r>
              <w:rPr>
                <w:rFonts w:ascii="Arial" w:hAnsi="Arial" w:cs="Arial"/>
              </w:rPr>
              <w:t xml:space="preserve"> fichier</w:t>
            </w:r>
            <w:r w:rsidRPr="00A52D74">
              <w:rPr>
                <w:rFonts w:ascii="Arial" w:hAnsi="Arial" w:cs="Arial"/>
              </w:rPr>
              <w:t xml:space="preserve"> IPE</w:t>
            </w:r>
          </w:p>
          <w:p w14:paraId="4611ED20" w14:textId="77777777" w:rsidR="00CE6CD2" w:rsidRPr="00C60401" w:rsidRDefault="00CE6CD2" w:rsidP="00CE6CD2">
            <w:pPr>
              <w:rPr>
                <w:rFonts w:ascii="Arial" w:hAnsi="Arial" w:cs="Arial"/>
              </w:rPr>
            </w:pPr>
            <w:r w:rsidRPr="003B7467">
              <w:rPr>
                <w:rFonts w:ascii="Arial" w:hAnsi="Arial" w:cs="Arial"/>
              </w:rPr>
              <w:t xml:space="preserve">CR MAD : </w:t>
            </w:r>
            <w:r>
              <w:rPr>
                <w:rFonts w:ascii="Arial" w:hAnsi="Arial" w:cs="Arial"/>
              </w:rPr>
              <w:t>L’OI renvoie le CR MAD</w:t>
            </w:r>
          </w:p>
        </w:tc>
      </w:tr>
      <w:tr w:rsidR="00CE6CD2" w:rsidRPr="00C60401" w14:paraId="2B17A265" w14:textId="77777777" w:rsidTr="00CE6CD2">
        <w:tc>
          <w:tcPr>
            <w:tcW w:w="3369" w:type="dxa"/>
          </w:tcPr>
          <w:p w14:paraId="23453F11" w14:textId="77777777" w:rsidR="00CE6CD2" w:rsidRPr="004A0EC6" w:rsidRDefault="00CE6CD2" w:rsidP="00CE6CD2">
            <w:pPr>
              <w:tabs>
                <w:tab w:val="left" w:pos="0"/>
              </w:tabs>
              <w:rPr>
                <w:rFonts w:ascii="Arial" w:hAnsi="Arial" w:cs="Arial"/>
              </w:rPr>
            </w:pPr>
            <w:r w:rsidRPr="004A0EC6">
              <w:rPr>
                <w:rFonts w:ascii="Arial" w:hAnsi="Arial" w:cs="Arial"/>
                <w:u w:val="single"/>
              </w:rPr>
              <w:t>Problème nombre de logements</w:t>
            </w:r>
            <w:r>
              <w:rPr>
                <w:rFonts w:ascii="Arial" w:hAnsi="Arial" w:cs="Arial"/>
              </w:rPr>
              <w:t xml:space="preserve"> : </w:t>
            </w:r>
            <w:r w:rsidRPr="00C330F6">
              <w:rPr>
                <w:rFonts w:ascii="Arial" w:hAnsi="Arial" w:cs="Arial"/>
              </w:rPr>
              <w:t>Absence du nombre de logement PM ou adresse</w:t>
            </w:r>
          </w:p>
        </w:tc>
        <w:tc>
          <w:tcPr>
            <w:tcW w:w="5953" w:type="dxa"/>
          </w:tcPr>
          <w:p w14:paraId="3291359C" w14:textId="77777777" w:rsidR="00CE6CD2" w:rsidRPr="00A52D74" w:rsidRDefault="00CE6CD2" w:rsidP="00CE6CD2">
            <w:pPr>
              <w:rPr>
                <w:rFonts w:ascii="Arial" w:hAnsi="Arial" w:cs="Arial"/>
              </w:rPr>
            </w:pPr>
            <w:r w:rsidRPr="00A52D74">
              <w:rPr>
                <w:rFonts w:ascii="Arial" w:hAnsi="Arial" w:cs="Arial"/>
              </w:rPr>
              <w:t xml:space="preserve">IPE : </w:t>
            </w:r>
            <w:r>
              <w:rPr>
                <w:rFonts w:ascii="Arial" w:hAnsi="Arial" w:cs="Arial"/>
              </w:rPr>
              <w:t>L’OI met en cohérence l</w:t>
            </w:r>
            <w:r w:rsidRPr="00A52D74">
              <w:rPr>
                <w:rFonts w:ascii="Arial" w:hAnsi="Arial" w:cs="Arial"/>
              </w:rPr>
              <w:t>es nombres de logements dans le prochain</w:t>
            </w:r>
            <w:r>
              <w:rPr>
                <w:rFonts w:ascii="Arial" w:hAnsi="Arial" w:cs="Arial"/>
              </w:rPr>
              <w:t xml:space="preserve"> fichier</w:t>
            </w:r>
            <w:r w:rsidRPr="00A52D74">
              <w:rPr>
                <w:rFonts w:ascii="Arial" w:hAnsi="Arial" w:cs="Arial"/>
              </w:rPr>
              <w:t xml:space="preserve"> IPE</w:t>
            </w:r>
          </w:p>
          <w:p w14:paraId="07C271A0" w14:textId="77777777" w:rsidR="00CE6CD2" w:rsidRDefault="00CE6CD2" w:rsidP="00CE6CD2">
            <w:pPr>
              <w:rPr>
                <w:rFonts w:ascii="Arial" w:hAnsi="Arial" w:cs="Arial"/>
              </w:rPr>
            </w:pPr>
            <w:r w:rsidRPr="003B7467">
              <w:rPr>
                <w:rFonts w:ascii="Arial" w:hAnsi="Arial" w:cs="Arial"/>
              </w:rPr>
              <w:t xml:space="preserve">CR MAD : </w:t>
            </w:r>
            <w:r>
              <w:rPr>
                <w:rFonts w:ascii="Arial" w:hAnsi="Arial" w:cs="Arial"/>
              </w:rPr>
              <w:t>L’OI renvoie le CR MAD</w:t>
            </w:r>
          </w:p>
          <w:p w14:paraId="498DB355" w14:textId="77777777" w:rsidR="00CE6CD2" w:rsidRDefault="00CE6CD2" w:rsidP="00CE6CD2">
            <w:pPr>
              <w:rPr>
                <w:rFonts w:ascii="Arial" w:hAnsi="Arial" w:cs="Arial"/>
              </w:rPr>
            </w:pPr>
          </w:p>
          <w:p w14:paraId="5C25A429" w14:textId="77777777" w:rsidR="00CE6CD2" w:rsidRPr="00BC64DC" w:rsidRDefault="00CE6CD2" w:rsidP="00CE6CD2">
            <w:pPr>
              <w:tabs>
                <w:tab w:val="center" w:pos="4536"/>
                <w:tab w:val="right" w:pos="9072"/>
              </w:tabs>
              <w:rPr>
                <w:rFonts w:ascii="Arial" w:hAnsi="Arial" w:cs="Arial"/>
              </w:rPr>
            </w:pPr>
            <w:r>
              <w:rPr>
                <w:rFonts w:ascii="Arial" w:hAnsi="Arial" w:cs="Arial"/>
              </w:rPr>
              <w:t>Remarque : à la différence du nombre de logements PM, l</w:t>
            </w:r>
            <w:r w:rsidRPr="00DF4CBA">
              <w:rPr>
                <w:rFonts w:ascii="Arial" w:hAnsi="Arial" w:cs="Arial"/>
              </w:rPr>
              <w:t>a mise à jour</w:t>
            </w:r>
            <w:r>
              <w:rPr>
                <w:rFonts w:ascii="Arial" w:hAnsi="Arial" w:cs="Arial"/>
              </w:rPr>
              <w:t xml:space="preserve"> du nombre de logements adresse ne constitue pas un motif de réédition systématique du CR MAD</w:t>
            </w:r>
            <w:r w:rsidRPr="00DF4CBA">
              <w:rPr>
                <w:rFonts w:ascii="Arial" w:hAnsi="Arial" w:cs="Arial"/>
              </w:rPr>
              <w:t xml:space="preserve"> (</w:t>
            </w:r>
            <w:proofErr w:type="spellStart"/>
            <w:r w:rsidRPr="00DF4CBA">
              <w:rPr>
                <w:rFonts w:ascii="Arial" w:hAnsi="Arial" w:cs="Arial"/>
              </w:rPr>
              <w:t>cf</w:t>
            </w:r>
            <w:proofErr w:type="spellEnd"/>
            <w:r w:rsidRPr="00DF4CBA">
              <w:rPr>
                <w:rFonts w:ascii="Arial" w:hAnsi="Arial" w:cs="Arial"/>
              </w:rPr>
              <w:t xml:space="preserve"> cas de réédition systématique)</w:t>
            </w:r>
          </w:p>
        </w:tc>
      </w:tr>
      <w:tr w:rsidR="00CE6CD2" w:rsidRPr="00C60401" w14:paraId="096C924E" w14:textId="77777777" w:rsidTr="00CE6CD2">
        <w:tc>
          <w:tcPr>
            <w:tcW w:w="3369" w:type="dxa"/>
          </w:tcPr>
          <w:p w14:paraId="44BDCCF1"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406C01A2" w14:textId="77777777" w:rsidR="00CE6CD2" w:rsidRPr="006A3DD4" w:rsidRDefault="00CE6CD2" w:rsidP="00CE6CD2">
            <w:pPr>
              <w:tabs>
                <w:tab w:val="left" w:pos="0"/>
                <w:tab w:val="center" w:pos="4536"/>
                <w:tab w:val="right" w:pos="9072"/>
              </w:tabs>
              <w:rPr>
                <w:rFonts w:ascii="Arial" w:hAnsi="Arial" w:cs="Arial"/>
              </w:rPr>
            </w:pPr>
            <w:r w:rsidRPr="00A67718">
              <w:rPr>
                <w:rFonts w:ascii="Arial" w:hAnsi="Arial" w:cs="Arial"/>
                <w:u w:val="single"/>
              </w:rPr>
              <w:t>(PM ou site)</w:t>
            </w:r>
            <w:r>
              <w:rPr>
                <w:rFonts w:ascii="Arial" w:hAnsi="Arial" w:cs="Arial"/>
              </w:rPr>
              <w:t xml:space="preserve"> : </w:t>
            </w:r>
            <w:r w:rsidRPr="00A67718">
              <w:rPr>
                <w:rFonts w:ascii="Arial" w:hAnsi="Arial" w:cs="Arial"/>
              </w:rPr>
              <w:t>Adresse incohérente</w:t>
            </w:r>
            <w:r>
              <w:rPr>
                <w:rFonts w:ascii="Arial" w:hAnsi="Arial" w:cs="Arial"/>
              </w:rPr>
              <w:t xml:space="preserve"> (par exemple</w:t>
            </w:r>
            <w:r w:rsidRPr="00A67718">
              <w:rPr>
                <w:rFonts w:ascii="Arial" w:hAnsi="Arial" w:cs="Arial"/>
              </w:rPr>
              <w:t xml:space="preserve"> couverture partielle, bâtiment inexistant, regroupement de numéros, confusion </w:t>
            </w:r>
            <w:r>
              <w:rPr>
                <w:rFonts w:ascii="Arial" w:hAnsi="Arial" w:cs="Arial"/>
              </w:rPr>
              <w:t xml:space="preserve">sur le </w:t>
            </w:r>
            <w:r w:rsidRPr="00A67718">
              <w:rPr>
                <w:rFonts w:ascii="Arial" w:hAnsi="Arial" w:cs="Arial"/>
              </w:rPr>
              <w:t>complément de voie, problèmes de format</w:t>
            </w:r>
            <w:r>
              <w:rPr>
                <w:rFonts w:ascii="Arial" w:hAnsi="Arial" w:cs="Arial"/>
              </w:rPr>
              <w:t>…)</w:t>
            </w:r>
          </w:p>
        </w:tc>
        <w:tc>
          <w:tcPr>
            <w:tcW w:w="5953" w:type="dxa"/>
          </w:tcPr>
          <w:p w14:paraId="0A8773A7" w14:textId="77777777" w:rsidR="00CE6CD2" w:rsidRPr="00A52D74" w:rsidRDefault="00CE6CD2" w:rsidP="00CE6CD2">
            <w:pPr>
              <w:rPr>
                <w:rFonts w:ascii="Arial" w:hAnsi="Arial" w:cs="Arial"/>
              </w:rPr>
            </w:pPr>
            <w:r w:rsidRPr="00EF3838">
              <w:rPr>
                <w:rFonts w:ascii="Arial" w:hAnsi="Arial" w:cs="Arial"/>
              </w:rPr>
              <w:t>Suite à diagnostic et échange avec l'OC, l'OI corrige</w:t>
            </w:r>
            <w:r>
              <w:rPr>
                <w:rFonts w:ascii="Arial" w:hAnsi="Arial" w:cs="Arial"/>
              </w:rPr>
              <w:t xml:space="preserve"> </w:t>
            </w:r>
            <w:r w:rsidRPr="00EF3838">
              <w:rPr>
                <w:rFonts w:ascii="Arial" w:hAnsi="Arial" w:cs="Arial"/>
              </w:rPr>
              <w:t>l'adresse dans l'IPE. Une incohérence d'adresse peut nécessiter de générer un nouveau CR MAD si le changement concernant l'adresse est important. Si le changement est mineur sans impact sur l'OC, le renvoi du CR MAD ne sera</w:t>
            </w:r>
            <w:r>
              <w:rPr>
                <w:rFonts w:ascii="Arial" w:hAnsi="Arial" w:cs="Arial"/>
              </w:rPr>
              <w:t xml:space="preserve"> pas nécessaire. L'OI ne renvoie</w:t>
            </w:r>
            <w:r w:rsidRPr="00EF3838">
              <w:rPr>
                <w:rFonts w:ascii="Arial" w:hAnsi="Arial" w:cs="Arial"/>
              </w:rPr>
              <w:t xml:space="preserve"> donc pas systématiquement de CR MAD mais est amené à le faire sur demande de l'OC.</w:t>
            </w:r>
          </w:p>
        </w:tc>
      </w:tr>
      <w:tr w:rsidR="00CE6CD2" w:rsidRPr="00C60401" w14:paraId="6E22983A" w14:textId="77777777" w:rsidTr="00CE6CD2">
        <w:tc>
          <w:tcPr>
            <w:tcW w:w="3369" w:type="dxa"/>
          </w:tcPr>
          <w:p w14:paraId="25357C80"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0FF5FCE4" w14:textId="1E94F453" w:rsidR="00CE6CD2" w:rsidRDefault="00CE6CD2" w:rsidP="00CE6CD2">
            <w:pPr>
              <w:tabs>
                <w:tab w:val="left" w:pos="0"/>
              </w:tabs>
              <w:rPr>
                <w:rFonts w:ascii="Arial" w:hAnsi="Arial" w:cs="Arial"/>
                <w:u w:val="single"/>
              </w:rPr>
            </w:pPr>
            <w:r w:rsidRPr="00A67718">
              <w:rPr>
                <w:rFonts w:ascii="Arial" w:hAnsi="Arial" w:cs="Arial"/>
                <w:u w:val="single"/>
              </w:rPr>
              <w:t>(PM ou site)</w:t>
            </w:r>
            <w:r>
              <w:rPr>
                <w:rFonts w:ascii="Arial" w:hAnsi="Arial" w:cs="Arial"/>
              </w:rPr>
              <w:t xml:space="preserve"> : </w:t>
            </w:r>
            <w:r w:rsidRPr="007D0CA4">
              <w:rPr>
                <w:rFonts w:ascii="Arial" w:hAnsi="Arial" w:cs="Arial"/>
              </w:rPr>
              <w:t>Adresse déjà déployée par un autre opérate</w:t>
            </w:r>
            <w:r>
              <w:rPr>
                <w:rFonts w:ascii="Arial" w:hAnsi="Arial" w:cs="Arial"/>
              </w:rPr>
              <w:t>ur (par exemple reprise en cours par un nouvel</w:t>
            </w:r>
            <w:r w:rsidRPr="007D0CA4">
              <w:rPr>
                <w:rFonts w:ascii="Arial" w:hAnsi="Arial" w:cs="Arial"/>
              </w:rPr>
              <w:t xml:space="preserve"> opérateur, </w:t>
            </w:r>
            <w:r w:rsidR="0011023A" w:rsidRPr="007D0CA4">
              <w:rPr>
                <w:rFonts w:ascii="Arial" w:hAnsi="Arial" w:cs="Arial"/>
              </w:rPr>
              <w:t>doublon</w:t>
            </w:r>
            <w:r w:rsidR="0011023A">
              <w:rPr>
                <w:rFonts w:ascii="Arial" w:hAnsi="Arial" w:cs="Arial"/>
              </w:rPr>
              <w:t xml:space="preserve">, </w:t>
            </w:r>
            <w:r w:rsidR="0011023A" w:rsidRPr="007D0CA4">
              <w:rPr>
                <w:rFonts w:ascii="Arial" w:hAnsi="Arial" w:cs="Arial"/>
              </w:rPr>
              <w:t>adresse</w:t>
            </w:r>
            <w:r w:rsidRPr="007D0CA4">
              <w:rPr>
                <w:rFonts w:ascii="Arial" w:hAnsi="Arial" w:cs="Arial"/>
              </w:rPr>
              <w:t xml:space="preserve"> fibrée partiellement par 2 opérateurs</w:t>
            </w:r>
            <w:r>
              <w:rPr>
                <w:rFonts w:ascii="Arial" w:hAnsi="Arial" w:cs="Arial"/>
              </w:rPr>
              <w:t xml:space="preserve"> sans précision des bâtiments</w:t>
            </w:r>
            <w:r w:rsidRPr="007D0CA4">
              <w:rPr>
                <w:rFonts w:ascii="Arial" w:hAnsi="Arial" w:cs="Arial"/>
              </w:rPr>
              <w:t>)</w:t>
            </w:r>
          </w:p>
        </w:tc>
        <w:tc>
          <w:tcPr>
            <w:tcW w:w="5953" w:type="dxa"/>
          </w:tcPr>
          <w:p w14:paraId="6AF367C1" w14:textId="77777777" w:rsidR="00CE6CD2" w:rsidRPr="00F91BE4" w:rsidRDefault="00CE6CD2" w:rsidP="00CE6CD2">
            <w:pPr>
              <w:rPr>
                <w:rFonts w:ascii="Arial" w:hAnsi="Arial" w:cs="Arial"/>
              </w:rPr>
            </w:pPr>
            <w:r w:rsidRPr="00F91BE4">
              <w:rPr>
                <w:rFonts w:ascii="Arial" w:hAnsi="Arial" w:cs="Arial"/>
              </w:rPr>
              <w:t>S</w:t>
            </w:r>
            <w:r>
              <w:rPr>
                <w:rFonts w:ascii="Arial" w:hAnsi="Arial" w:cs="Arial"/>
              </w:rPr>
              <w:t>’il s’agit d’un cas lié à la présence de p</w:t>
            </w:r>
            <w:r w:rsidRPr="00F91BE4">
              <w:rPr>
                <w:rFonts w:ascii="Arial" w:hAnsi="Arial" w:cs="Arial"/>
              </w:rPr>
              <w:t xml:space="preserve">lusieurs bâtiments </w:t>
            </w:r>
            <w:r>
              <w:rPr>
                <w:rFonts w:ascii="Arial" w:hAnsi="Arial" w:cs="Arial"/>
              </w:rPr>
              <w:t>répartis sur deux opérateurs, l’OI</w:t>
            </w:r>
            <w:r w:rsidRPr="00F91BE4">
              <w:rPr>
                <w:rFonts w:ascii="Arial" w:hAnsi="Arial" w:cs="Arial"/>
              </w:rPr>
              <w:t xml:space="preserve"> spécifie dans l'IPE les bâtiments fibrés </w:t>
            </w:r>
          </w:p>
          <w:p w14:paraId="16E04868" w14:textId="77777777" w:rsidR="00CE6CD2" w:rsidRPr="00F91BE4" w:rsidRDefault="00CE6CD2" w:rsidP="00CE6CD2">
            <w:pPr>
              <w:rPr>
                <w:rFonts w:ascii="Arial" w:hAnsi="Arial" w:cs="Arial"/>
              </w:rPr>
            </w:pPr>
            <w:r w:rsidRPr="00F91BE4">
              <w:rPr>
                <w:rFonts w:ascii="Arial" w:hAnsi="Arial" w:cs="Arial"/>
              </w:rPr>
              <w:t>S</w:t>
            </w:r>
            <w:r>
              <w:rPr>
                <w:rFonts w:ascii="Arial" w:hAnsi="Arial" w:cs="Arial"/>
              </w:rPr>
              <w:t xml:space="preserve">’il s’agit d’une </w:t>
            </w:r>
            <w:r w:rsidRPr="00F91BE4">
              <w:rPr>
                <w:rFonts w:ascii="Arial" w:hAnsi="Arial" w:cs="Arial"/>
              </w:rPr>
              <w:t>reprise en cours, l'OI déconventionné doit enlever l'adresse de son IPE et l'adresse doit apparaitre abandonnée pendant 3 mois</w:t>
            </w:r>
          </w:p>
          <w:p w14:paraId="354689D6" w14:textId="77777777" w:rsidR="00CE6CD2" w:rsidRDefault="00CE6CD2" w:rsidP="00CE6CD2">
            <w:pPr>
              <w:rPr>
                <w:rFonts w:ascii="Arial" w:hAnsi="Arial" w:cs="Arial"/>
              </w:rPr>
            </w:pPr>
            <w:r w:rsidRPr="00F91BE4">
              <w:rPr>
                <w:rFonts w:ascii="Arial" w:hAnsi="Arial" w:cs="Arial"/>
              </w:rPr>
              <w:t>S</w:t>
            </w:r>
            <w:r>
              <w:rPr>
                <w:rFonts w:ascii="Arial" w:hAnsi="Arial" w:cs="Arial"/>
              </w:rPr>
              <w:t xml:space="preserve">’il s’agit d’un </w:t>
            </w:r>
            <w:r w:rsidRPr="00F91BE4">
              <w:rPr>
                <w:rFonts w:ascii="Arial" w:hAnsi="Arial" w:cs="Arial"/>
              </w:rPr>
              <w:t>doublon</w:t>
            </w:r>
            <w:r>
              <w:rPr>
                <w:rFonts w:ascii="Arial" w:hAnsi="Arial" w:cs="Arial"/>
              </w:rPr>
              <w:t xml:space="preserve"> non expliqué</w:t>
            </w:r>
            <w:r w:rsidRPr="00F91BE4">
              <w:rPr>
                <w:rFonts w:ascii="Arial" w:hAnsi="Arial" w:cs="Arial"/>
              </w:rPr>
              <w:t>,</w:t>
            </w:r>
            <w:r>
              <w:rPr>
                <w:rFonts w:ascii="Arial" w:hAnsi="Arial" w:cs="Arial"/>
              </w:rPr>
              <w:t xml:space="preserve"> une</w:t>
            </w:r>
            <w:r w:rsidRPr="00F91BE4">
              <w:rPr>
                <w:rFonts w:ascii="Arial" w:hAnsi="Arial" w:cs="Arial"/>
              </w:rPr>
              <w:t xml:space="preserve"> discussion </w:t>
            </w:r>
            <w:r>
              <w:rPr>
                <w:rFonts w:ascii="Arial" w:hAnsi="Arial" w:cs="Arial"/>
              </w:rPr>
              <w:t>a lieu entre les deux OI concernés</w:t>
            </w:r>
          </w:p>
        </w:tc>
      </w:tr>
      <w:tr w:rsidR="00CE6CD2" w:rsidRPr="00C60401" w14:paraId="40E63AA1" w14:textId="77777777" w:rsidTr="00CE6CD2">
        <w:tc>
          <w:tcPr>
            <w:tcW w:w="3369" w:type="dxa"/>
          </w:tcPr>
          <w:p w14:paraId="4036DFD5"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1435C479" w14:textId="77777777" w:rsidR="00CE6CD2" w:rsidRPr="004A0EC6" w:rsidRDefault="00CE6CD2" w:rsidP="00CE6CD2">
            <w:pPr>
              <w:tabs>
                <w:tab w:val="left" w:pos="0"/>
              </w:tabs>
              <w:rPr>
                <w:rFonts w:ascii="Arial" w:hAnsi="Arial" w:cs="Arial"/>
                <w:u w:val="single"/>
              </w:rPr>
            </w:pPr>
            <w:r w:rsidRPr="00A67718">
              <w:rPr>
                <w:rFonts w:ascii="Arial" w:hAnsi="Arial" w:cs="Arial"/>
                <w:u w:val="single"/>
              </w:rPr>
              <w:t>(PM ou site)</w:t>
            </w:r>
            <w:r>
              <w:rPr>
                <w:rFonts w:ascii="Arial" w:hAnsi="Arial" w:cs="Arial"/>
              </w:rPr>
              <w:t xml:space="preserve"> : </w:t>
            </w:r>
            <w:r w:rsidRPr="009A1547">
              <w:rPr>
                <w:rFonts w:ascii="Arial" w:hAnsi="Arial" w:cs="Arial"/>
              </w:rPr>
              <w:t xml:space="preserve">Incohérence d'adresse entre l'IPE et </w:t>
            </w:r>
            <w:r>
              <w:rPr>
                <w:rFonts w:ascii="Arial" w:hAnsi="Arial" w:cs="Arial"/>
              </w:rPr>
              <w:t xml:space="preserve">le </w:t>
            </w:r>
            <w:r w:rsidRPr="009A1547">
              <w:rPr>
                <w:rFonts w:ascii="Arial" w:hAnsi="Arial" w:cs="Arial"/>
              </w:rPr>
              <w:t>CR MAD</w:t>
            </w:r>
          </w:p>
        </w:tc>
        <w:tc>
          <w:tcPr>
            <w:tcW w:w="5953" w:type="dxa"/>
          </w:tcPr>
          <w:p w14:paraId="6DBF247B" w14:textId="77777777" w:rsidR="00CE6CD2"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p w14:paraId="58E76A4F" w14:textId="77777777" w:rsidR="00CE6CD2" w:rsidRPr="00365EDC" w:rsidRDefault="00CE6CD2" w:rsidP="00CE6CD2">
            <w:pPr>
              <w:rPr>
                <w:rFonts w:ascii="Arial" w:hAnsi="Arial" w:cs="Arial"/>
                <w:color w:val="FF0000"/>
              </w:rPr>
            </w:pPr>
          </w:p>
        </w:tc>
      </w:tr>
      <w:tr w:rsidR="00CE6CD2" w:rsidRPr="00C60401" w14:paraId="0CB3F338" w14:textId="77777777" w:rsidTr="00CE6CD2">
        <w:tc>
          <w:tcPr>
            <w:tcW w:w="3369" w:type="dxa"/>
          </w:tcPr>
          <w:p w14:paraId="5B641BD6"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2A8CC96B" w14:textId="77777777" w:rsidR="00CE6CD2" w:rsidRPr="004A0EC6" w:rsidRDefault="00CE6CD2" w:rsidP="00CE6CD2">
            <w:pPr>
              <w:tabs>
                <w:tab w:val="left" w:pos="0"/>
              </w:tabs>
              <w:rPr>
                <w:rFonts w:ascii="Arial" w:hAnsi="Arial" w:cs="Arial"/>
                <w:u w:val="single"/>
              </w:rPr>
            </w:pPr>
            <w:r w:rsidRPr="00A67718">
              <w:rPr>
                <w:rFonts w:ascii="Arial" w:hAnsi="Arial" w:cs="Arial"/>
                <w:u w:val="single"/>
              </w:rPr>
              <w:t>(PM ou site)</w:t>
            </w:r>
            <w:r>
              <w:rPr>
                <w:rFonts w:ascii="Arial" w:hAnsi="Arial" w:cs="Arial"/>
              </w:rPr>
              <w:t> : A</w:t>
            </w:r>
            <w:r w:rsidRPr="00805A35">
              <w:rPr>
                <w:rFonts w:ascii="Arial" w:hAnsi="Arial" w:cs="Arial"/>
              </w:rPr>
              <w:t>dresse du PM erronée ou incohérente entre le plan MAD et l'IPE ou localisation PM erronée</w:t>
            </w:r>
          </w:p>
        </w:tc>
        <w:tc>
          <w:tcPr>
            <w:tcW w:w="5953" w:type="dxa"/>
          </w:tcPr>
          <w:p w14:paraId="7617DE31" w14:textId="77777777" w:rsidR="00CE6CD2" w:rsidRPr="00A52D74"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tc>
      </w:tr>
      <w:tr w:rsidR="00CE6CD2" w:rsidRPr="00C60401" w14:paraId="7D9F7369" w14:textId="77777777" w:rsidTr="00CE6CD2">
        <w:tc>
          <w:tcPr>
            <w:tcW w:w="3369" w:type="dxa"/>
          </w:tcPr>
          <w:p w14:paraId="6E8650BB" w14:textId="77777777" w:rsidR="00CE6CD2" w:rsidRPr="00A67718" w:rsidRDefault="00CE6CD2" w:rsidP="00CE6CD2">
            <w:pPr>
              <w:tabs>
                <w:tab w:val="left" w:pos="0"/>
              </w:tabs>
              <w:rPr>
                <w:rFonts w:ascii="Arial" w:hAnsi="Arial" w:cs="Arial"/>
                <w:u w:val="single"/>
              </w:rPr>
            </w:pPr>
            <w:r w:rsidRPr="00A67718">
              <w:rPr>
                <w:rFonts w:ascii="Arial" w:hAnsi="Arial" w:cs="Arial"/>
                <w:u w:val="single"/>
              </w:rPr>
              <w:t xml:space="preserve">Problème d'adresse </w:t>
            </w:r>
          </w:p>
          <w:p w14:paraId="31D40846" w14:textId="77777777" w:rsidR="00CE6CD2" w:rsidRPr="004A0EC6" w:rsidRDefault="00CE6CD2" w:rsidP="00CE6CD2">
            <w:pPr>
              <w:tabs>
                <w:tab w:val="left" w:pos="0"/>
              </w:tabs>
              <w:rPr>
                <w:rFonts w:ascii="Arial" w:hAnsi="Arial" w:cs="Arial"/>
              </w:rPr>
            </w:pPr>
            <w:r w:rsidRPr="00A67718">
              <w:rPr>
                <w:rFonts w:ascii="Arial" w:hAnsi="Arial" w:cs="Arial"/>
                <w:u w:val="single"/>
              </w:rPr>
              <w:t>(PM ou site)</w:t>
            </w:r>
            <w:r>
              <w:rPr>
                <w:rFonts w:ascii="Arial" w:hAnsi="Arial" w:cs="Arial"/>
              </w:rPr>
              <w:t xml:space="preserve"> : </w:t>
            </w:r>
            <w:r w:rsidRPr="00546969">
              <w:rPr>
                <w:rFonts w:ascii="Arial" w:hAnsi="Arial" w:cs="Arial"/>
              </w:rPr>
              <w:t xml:space="preserve">Code </w:t>
            </w:r>
            <w:proofErr w:type="spellStart"/>
            <w:r w:rsidRPr="00546969">
              <w:rPr>
                <w:rFonts w:ascii="Arial" w:hAnsi="Arial" w:cs="Arial"/>
              </w:rPr>
              <w:t>hexaclé</w:t>
            </w:r>
            <w:proofErr w:type="spellEnd"/>
            <w:r w:rsidRPr="00546969">
              <w:rPr>
                <w:rFonts w:ascii="Arial" w:hAnsi="Arial" w:cs="Arial"/>
              </w:rPr>
              <w:t xml:space="preserve"> incohérent ou manquant</w:t>
            </w:r>
          </w:p>
        </w:tc>
        <w:tc>
          <w:tcPr>
            <w:tcW w:w="5953" w:type="dxa"/>
          </w:tcPr>
          <w:p w14:paraId="2E4E4677" w14:textId="77777777" w:rsidR="00CE6CD2" w:rsidRPr="00546969" w:rsidRDefault="00CE6CD2" w:rsidP="00CE6CD2">
            <w:pPr>
              <w:rPr>
                <w:rFonts w:ascii="Arial" w:hAnsi="Arial" w:cs="Arial"/>
              </w:rPr>
            </w:pPr>
            <w:r w:rsidRPr="00546969">
              <w:rPr>
                <w:rFonts w:ascii="Arial" w:hAnsi="Arial" w:cs="Arial"/>
              </w:rPr>
              <w:t>L’OC déclare l’anomalie via un ticket en indiquant l’</w:t>
            </w:r>
            <w:proofErr w:type="spellStart"/>
            <w:r w:rsidRPr="00546969">
              <w:rPr>
                <w:rFonts w:ascii="Arial" w:hAnsi="Arial" w:cs="Arial"/>
              </w:rPr>
              <w:t>hexacle</w:t>
            </w:r>
            <w:proofErr w:type="spellEnd"/>
            <w:r w:rsidRPr="00546969">
              <w:rPr>
                <w:rFonts w:ascii="Arial" w:hAnsi="Arial" w:cs="Arial"/>
              </w:rPr>
              <w:t xml:space="preserve"> impacté, et l’équivalence d’adresse dans la mesure du possible (suite à visite terrain).</w:t>
            </w:r>
          </w:p>
          <w:p w14:paraId="0BF1FF54" w14:textId="77777777" w:rsidR="00CE6CD2" w:rsidRDefault="00CE6CD2" w:rsidP="00CE6CD2">
            <w:pPr>
              <w:rPr>
                <w:rFonts w:ascii="Arial" w:hAnsi="Arial" w:cs="Arial"/>
              </w:rPr>
            </w:pPr>
            <w:r>
              <w:rPr>
                <w:rFonts w:ascii="Arial" w:hAnsi="Arial" w:cs="Arial"/>
              </w:rPr>
              <w:t xml:space="preserve">L’OI se charge </w:t>
            </w:r>
            <w:r w:rsidRPr="00546969">
              <w:rPr>
                <w:rFonts w:ascii="Arial" w:hAnsi="Arial" w:cs="Arial"/>
              </w:rPr>
              <w:t xml:space="preserve">de </w:t>
            </w:r>
            <w:r>
              <w:rPr>
                <w:rFonts w:ascii="Arial" w:hAnsi="Arial" w:cs="Arial"/>
              </w:rPr>
              <w:t>demander au</w:t>
            </w:r>
            <w:r w:rsidRPr="00546969">
              <w:rPr>
                <w:rFonts w:ascii="Arial" w:hAnsi="Arial" w:cs="Arial"/>
              </w:rPr>
              <w:t xml:space="preserve"> SNA/</w:t>
            </w:r>
            <w:proofErr w:type="spellStart"/>
            <w:r w:rsidRPr="00546969">
              <w:rPr>
                <w:rFonts w:ascii="Arial" w:hAnsi="Arial" w:cs="Arial"/>
              </w:rPr>
              <w:t>Mediapost</w:t>
            </w:r>
            <w:proofErr w:type="spellEnd"/>
            <w:r w:rsidRPr="00546969">
              <w:rPr>
                <w:rFonts w:ascii="Arial" w:hAnsi="Arial" w:cs="Arial"/>
              </w:rPr>
              <w:t xml:space="preserve"> </w:t>
            </w:r>
            <w:r>
              <w:rPr>
                <w:rFonts w:ascii="Arial" w:hAnsi="Arial" w:cs="Arial"/>
              </w:rPr>
              <w:t>la</w:t>
            </w:r>
            <w:r w:rsidRPr="00546969">
              <w:rPr>
                <w:rFonts w:ascii="Arial" w:hAnsi="Arial" w:cs="Arial"/>
              </w:rPr>
              <w:t xml:space="preserve"> mise à jour de l’</w:t>
            </w:r>
            <w:proofErr w:type="spellStart"/>
            <w:r w:rsidRPr="00546969">
              <w:rPr>
                <w:rFonts w:ascii="Arial" w:hAnsi="Arial" w:cs="Arial"/>
              </w:rPr>
              <w:t>hexacle</w:t>
            </w:r>
            <w:proofErr w:type="spellEnd"/>
            <w:r w:rsidRPr="00546969">
              <w:rPr>
                <w:rFonts w:ascii="Arial" w:hAnsi="Arial" w:cs="Arial"/>
              </w:rPr>
              <w:t xml:space="preserve"> et </w:t>
            </w:r>
            <w:r>
              <w:rPr>
                <w:rFonts w:ascii="Arial" w:hAnsi="Arial" w:cs="Arial"/>
              </w:rPr>
              <w:t xml:space="preserve">de mettre à jour son </w:t>
            </w:r>
            <w:r w:rsidRPr="00546969">
              <w:rPr>
                <w:rFonts w:ascii="Arial" w:hAnsi="Arial" w:cs="Arial"/>
              </w:rPr>
              <w:t>IPE</w:t>
            </w:r>
            <w:r>
              <w:rPr>
                <w:rFonts w:ascii="Arial" w:hAnsi="Arial" w:cs="Arial"/>
              </w:rPr>
              <w:t xml:space="preserve"> dans la prochaine édition</w:t>
            </w:r>
            <w:r w:rsidRPr="00546969">
              <w:rPr>
                <w:rFonts w:ascii="Arial" w:hAnsi="Arial" w:cs="Arial"/>
              </w:rPr>
              <w:t>.</w:t>
            </w:r>
          </w:p>
          <w:p w14:paraId="5DDCE08D" w14:textId="77777777" w:rsidR="00CE6CD2" w:rsidRPr="00BC64DC" w:rsidRDefault="00CE6CD2" w:rsidP="00CE6CD2">
            <w:pPr>
              <w:tabs>
                <w:tab w:val="center" w:pos="4536"/>
                <w:tab w:val="right" w:pos="9072"/>
              </w:tabs>
              <w:rPr>
                <w:rFonts w:ascii="Arial" w:hAnsi="Arial" w:cs="Arial"/>
              </w:rPr>
            </w:pPr>
            <w:r>
              <w:rPr>
                <w:rFonts w:ascii="Arial" w:hAnsi="Arial" w:cs="Arial"/>
              </w:rPr>
              <w:t>L’OI renvoi</w:t>
            </w:r>
            <w:r w:rsidRPr="00DF4CBA">
              <w:rPr>
                <w:rFonts w:ascii="Arial" w:hAnsi="Arial" w:cs="Arial"/>
              </w:rPr>
              <w:t>e</w:t>
            </w:r>
            <w:r>
              <w:rPr>
                <w:rFonts w:ascii="Arial" w:hAnsi="Arial" w:cs="Arial"/>
              </w:rPr>
              <w:t xml:space="preserve"> un CR MAD sous réserve que le changement puisse être i</w:t>
            </w:r>
            <w:r w:rsidRPr="00DF4CBA">
              <w:rPr>
                <w:rFonts w:ascii="Arial" w:hAnsi="Arial" w:cs="Arial"/>
              </w:rPr>
              <w:t>dentifié (</w:t>
            </w:r>
            <w:proofErr w:type="spellStart"/>
            <w:r w:rsidRPr="00DF4CBA">
              <w:rPr>
                <w:rFonts w:ascii="Arial" w:hAnsi="Arial" w:cs="Arial"/>
              </w:rPr>
              <w:t>cf</w:t>
            </w:r>
            <w:proofErr w:type="spellEnd"/>
            <w:r w:rsidRPr="00DF4CBA">
              <w:rPr>
                <w:rFonts w:ascii="Arial" w:hAnsi="Arial" w:cs="Arial"/>
              </w:rPr>
              <w:t xml:space="preserve"> cas de réédition systéma</w:t>
            </w:r>
            <w:r>
              <w:rPr>
                <w:rFonts w:ascii="Arial" w:hAnsi="Arial" w:cs="Arial"/>
              </w:rPr>
              <w:t>tique)</w:t>
            </w:r>
          </w:p>
        </w:tc>
      </w:tr>
      <w:tr w:rsidR="00CE6CD2" w:rsidRPr="00C60401" w14:paraId="478334AF" w14:textId="77777777" w:rsidTr="00CE6CD2">
        <w:tc>
          <w:tcPr>
            <w:tcW w:w="3369" w:type="dxa"/>
          </w:tcPr>
          <w:p w14:paraId="691B7C74"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DF4CBA">
              <w:rPr>
                <w:rFonts w:ascii="Arial" w:hAnsi="Arial" w:cs="Arial"/>
              </w:rPr>
              <w:t xml:space="preserve"> </w:t>
            </w:r>
            <w:r>
              <w:rPr>
                <w:rFonts w:ascii="Arial" w:hAnsi="Arial" w:cs="Arial"/>
              </w:rPr>
              <w:t xml:space="preserve">: </w:t>
            </w:r>
            <w:r w:rsidRPr="00BB6F26">
              <w:rPr>
                <w:rFonts w:ascii="Arial" w:hAnsi="Arial" w:cs="Arial"/>
              </w:rPr>
              <w:t>Date MESCPM incohérent</w:t>
            </w:r>
            <w:r>
              <w:rPr>
                <w:rFonts w:ascii="Arial" w:hAnsi="Arial" w:cs="Arial"/>
              </w:rPr>
              <w:t>e</w:t>
            </w:r>
            <w:r w:rsidRPr="00BB6F26">
              <w:rPr>
                <w:rFonts w:ascii="Arial" w:hAnsi="Arial" w:cs="Arial"/>
              </w:rPr>
              <w:t xml:space="preserve"> avec la </w:t>
            </w:r>
            <w:proofErr w:type="spellStart"/>
            <w:r w:rsidRPr="00BB6F26">
              <w:rPr>
                <w:rFonts w:ascii="Arial" w:hAnsi="Arial" w:cs="Arial"/>
              </w:rPr>
              <w:t>DatePremièreMAD</w:t>
            </w:r>
            <w:proofErr w:type="spellEnd"/>
            <w:r w:rsidRPr="00BB6F26">
              <w:rPr>
                <w:rFonts w:ascii="Arial" w:hAnsi="Arial" w:cs="Arial"/>
              </w:rPr>
              <w:t xml:space="preserve"> ou l'état du PM ou manquante suite à une </w:t>
            </w:r>
            <w:proofErr w:type="spellStart"/>
            <w:r w:rsidRPr="00BB6F26">
              <w:rPr>
                <w:rFonts w:ascii="Arial" w:hAnsi="Arial" w:cs="Arial"/>
              </w:rPr>
              <w:t>PremièreMADPM</w:t>
            </w:r>
            <w:proofErr w:type="spellEnd"/>
          </w:p>
        </w:tc>
        <w:tc>
          <w:tcPr>
            <w:tcW w:w="5953" w:type="dxa"/>
          </w:tcPr>
          <w:p w14:paraId="5E824AFA" w14:textId="77777777" w:rsidR="00CE6CD2" w:rsidRPr="00C60401"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tc>
      </w:tr>
      <w:tr w:rsidR="00CE6CD2" w:rsidRPr="00C60401" w14:paraId="65AD05EF" w14:textId="77777777" w:rsidTr="00CE6CD2">
        <w:tc>
          <w:tcPr>
            <w:tcW w:w="3369" w:type="dxa"/>
          </w:tcPr>
          <w:p w14:paraId="0F88EB94"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FA7970">
              <w:rPr>
                <w:rFonts w:ascii="Arial" w:hAnsi="Arial" w:cs="Arial"/>
              </w:rPr>
              <w:t>Etat PM ou Etat Immeu</w:t>
            </w:r>
            <w:r>
              <w:rPr>
                <w:rFonts w:ascii="Arial" w:hAnsi="Arial" w:cs="Arial"/>
              </w:rPr>
              <w:t xml:space="preserve">ble non renseigné ou incohérence </w:t>
            </w:r>
            <w:r w:rsidRPr="00FA7970">
              <w:rPr>
                <w:rFonts w:ascii="Arial" w:hAnsi="Arial" w:cs="Arial"/>
              </w:rPr>
              <w:t xml:space="preserve">entre les </w:t>
            </w:r>
            <w:r>
              <w:rPr>
                <w:rFonts w:ascii="Arial" w:hAnsi="Arial" w:cs="Arial"/>
              </w:rPr>
              <w:t>deux champs</w:t>
            </w:r>
          </w:p>
        </w:tc>
        <w:tc>
          <w:tcPr>
            <w:tcW w:w="5953" w:type="dxa"/>
          </w:tcPr>
          <w:p w14:paraId="12C2439E" w14:textId="77777777" w:rsidR="00CE6CD2" w:rsidRDefault="00CE6CD2" w:rsidP="00CE6CD2">
            <w:pPr>
              <w:rPr>
                <w:rFonts w:ascii="Arial" w:hAnsi="Arial" w:cs="Arial"/>
              </w:rPr>
            </w:pPr>
            <w:r>
              <w:rPr>
                <w:rFonts w:ascii="Arial" w:hAnsi="Arial" w:cs="Arial"/>
              </w:rPr>
              <w:t xml:space="preserve">L'OI </w:t>
            </w:r>
            <w:r w:rsidRPr="003E2067">
              <w:rPr>
                <w:rFonts w:ascii="Arial" w:hAnsi="Arial" w:cs="Arial"/>
              </w:rPr>
              <w:t>réédite un CR MAD et met à jour l'IPE lors de la prochaine édition</w:t>
            </w:r>
          </w:p>
          <w:p w14:paraId="41A8B660" w14:textId="77777777" w:rsidR="00CE6CD2" w:rsidRDefault="00CE6CD2" w:rsidP="00CE6CD2">
            <w:pPr>
              <w:rPr>
                <w:rFonts w:ascii="Arial" w:hAnsi="Arial" w:cs="Arial"/>
              </w:rPr>
            </w:pPr>
          </w:p>
          <w:p w14:paraId="006960A3" w14:textId="77777777" w:rsidR="00CE6CD2" w:rsidRPr="00BC64DC" w:rsidRDefault="00CE6CD2" w:rsidP="00CE6CD2">
            <w:pPr>
              <w:tabs>
                <w:tab w:val="center" w:pos="4536"/>
                <w:tab w:val="right" w:pos="9072"/>
              </w:tabs>
              <w:rPr>
                <w:rFonts w:ascii="Arial" w:hAnsi="Arial" w:cs="Arial"/>
              </w:rPr>
            </w:pPr>
            <w:r>
              <w:rPr>
                <w:rFonts w:ascii="Arial" w:hAnsi="Arial" w:cs="Arial"/>
              </w:rPr>
              <w:t xml:space="preserve">Remarque : </w:t>
            </w:r>
            <w:r w:rsidRPr="00DF4CBA">
              <w:rPr>
                <w:rFonts w:ascii="Arial" w:hAnsi="Arial" w:cs="Arial"/>
              </w:rPr>
              <w:t>Les cas de réédition systé</w:t>
            </w:r>
            <w:r>
              <w:rPr>
                <w:rFonts w:ascii="Arial" w:hAnsi="Arial" w:cs="Arial"/>
              </w:rPr>
              <w:t xml:space="preserve">matique de CR MAD varient selon que l’absence concerne le champ </w:t>
            </w:r>
            <w:proofErr w:type="spellStart"/>
            <w:r>
              <w:rPr>
                <w:rFonts w:ascii="Arial" w:hAnsi="Arial" w:cs="Arial"/>
              </w:rPr>
              <w:t>EtatImmeuble</w:t>
            </w:r>
            <w:proofErr w:type="spellEnd"/>
            <w:r>
              <w:rPr>
                <w:rFonts w:ascii="Arial" w:hAnsi="Arial" w:cs="Arial"/>
              </w:rPr>
              <w:t xml:space="preserve"> ou </w:t>
            </w:r>
            <w:proofErr w:type="spellStart"/>
            <w:r>
              <w:rPr>
                <w:rFonts w:ascii="Arial" w:hAnsi="Arial" w:cs="Arial"/>
              </w:rPr>
              <w:t>EtatPM</w:t>
            </w:r>
            <w:proofErr w:type="spellEnd"/>
            <w:r>
              <w:rPr>
                <w:rFonts w:ascii="Arial" w:hAnsi="Arial" w:cs="Arial"/>
              </w:rPr>
              <w:t> </w:t>
            </w:r>
            <w:r w:rsidRPr="00DF4CBA">
              <w:rPr>
                <w:rFonts w:ascii="Arial" w:hAnsi="Arial" w:cs="Arial"/>
              </w:rPr>
              <w:t>(</w:t>
            </w:r>
            <w:proofErr w:type="spellStart"/>
            <w:r w:rsidRPr="00DF4CBA">
              <w:rPr>
                <w:rFonts w:ascii="Arial" w:hAnsi="Arial" w:cs="Arial"/>
              </w:rPr>
              <w:t>cf</w:t>
            </w:r>
            <w:proofErr w:type="spellEnd"/>
            <w:r w:rsidRPr="00DF4CBA">
              <w:rPr>
                <w:rFonts w:ascii="Arial" w:hAnsi="Arial" w:cs="Arial"/>
              </w:rPr>
              <w:t xml:space="preserve"> cas de réédition systématique)</w:t>
            </w:r>
          </w:p>
        </w:tc>
      </w:tr>
      <w:tr w:rsidR="00CE6CD2" w:rsidRPr="00C60401" w14:paraId="39880740" w14:textId="77777777" w:rsidTr="00CE6CD2">
        <w:tc>
          <w:tcPr>
            <w:tcW w:w="3369" w:type="dxa"/>
            <w:tcBorders>
              <w:top w:val="single" w:sz="4" w:space="0" w:color="auto"/>
              <w:left w:val="single" w:sz="4" w:space="0" w:color="auto"/>
              <w:bottom w:val="single" w:sz="4" w:space="0" w:color="auto"/>
              <w:right w:val="single" w:sz="4" w:space="0" w:color="auto"/>
            </w:tcBorders>
          </w:tcPr>
          <w:p w14:paraId="39C98EEC" w14:textId="77777777" w:rsidR="00CE6CD2" w:rsidRPr="00C60401" w:rsidRDefault="00CE6CD2" w:rsidP="00CE6CD2">
            <w:pPr>
              <w:tabs>
                <w:tab w:val="left" w:pos="0"/>
              </w:tabs>
              <w:rPr>
                <w:rFonts w:ascii="Arial" w:hAnsi="Arial" w:cs="Arial"/>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FD0537">
              <w:rPr>
                <w:rFonts w:ascii="Arial" w:hAnsi="Arial" w:cs="Arial"/>
              </w:rPr>
              <w:t>Erreur sur données de facturation ou données pouvant bloquer les commandes d'accès</w:t>
            </w:r>
            <w:r w:rsidRPr="00C60401">
              <w:rPr>
                <w:rFonts w:ascii="Arial" w:hAnsi="Arial" w:cs="Arial"/>
              </w:rPr>
              <w:t xml:space="preserve"> </w:t>
            </w:r>
          </w:p>
        </w:tc>
        <w:tc>
          <w:tcPr>
            <w:tcW w:w="5953" w:type="dxa"/>
            <w:tcBorders>
              <w:top w:val="single" w:sz="4" w:space="0" w:color="auto"/>
              <w:left w:val="single" w:sz="4" w:space="0" w:color="auto"/>
              <w:bottom w:val="single" w:sz="4" w:space="0" w:color="auto"/>
              <w:right w:val="single" w:sz="4" w:space="0" w:color="auto"/>
            </w:tcBorders>
          </w:tcPr>
          <w:p w14:paraId="047CC795" w14:textId="77777777" w:rsidR="00CE6CD2" w:rsidRPr="00C60401" w:rsidRDefault="00CE6CD2" w:rsidP="00CE6CD2">
            <w:pPr>
              <w:rPr>
                <w:rFonts w:ascii="Arial" w:hAnsi="Arial" w:cs="Arial"/>
              </w:rPr>
            </w:pPr>
            <w:r w:rsidRPr="00C60401">
              <w:rPr>
                <w:rFonts w:ascii="Arial" w:hAnsi="Arial" w:cs="Arial"/>
              </w:rPr>
              <w:t>Un CR MAD mis à jour devra être émis par l’OI</w:t>
            </w:r>
            <w:r>
              <w:rPr>
                <w:rFonts w:ascii="Arial" w:hAnsi="Arial" w:cs="Arial"/>
              </w:rPr>
              <w:t xml:space="preserve"> (cas de réédition systématique à l’initiative de l’OI)</w:t>
            </w:r>
            <w:r w:rsidRPr="00C60401">
              <w:rPr>
                <w:rFonts w:ascii="Arial" w:hAnsi="Arial" w:cs="Arial"/>
              </w:rPr>
              <w:t>. La date de MAD initiale n’est pas modifiée.</w:t>
            </w:r>
          </w:p>
          <w:p w14:paraId="42015C6C" w14:textId="77777777" w:rsidR="00CE6CD2" w:rsidRPr="00C60401" w:rsidRDefault="00CE6CD2" w:rsidP="00CE6CD2">
            <w:pPr>
              <w:rPr>
                <w:rFonts w:ascii="Arial" w:hAnsi="Arial" w:cs="Arial"/>
              </w:rPr>
            </w:pPr>
          </w:p>
          <w:p w14:paraId="4943650A" w14:textId="77777777" w:rsidR="00CE6CD2" w:rsidRPr="00C60401" w:rsidRDefault="00CE6CD2" w:rsidP="00CE6CD2">
            <w:pPr>
              <w:rPr>
                <w:rFonts w:ascii="Arial" w:hAnsi="Arial" w:cs="Arial"/>
              </w:rPr>
            </w:pPr>
            <w:r w:rsidRPr="00C60401">
              <w:rPr>
                <w:rFonts w:ascii="Arial" w:hAnsi="Arial" w:cs="Arial"/>
              </w:rPr>
              <w:t>L’OC déclare l’anomalie via un ticket que l’OI ferme suite à mise à jour de son référentiel</w:t>
            </w:r>
          </w:p>
        </w:tc>
      </w:tr>
      <w:tr w:rsidR="00CE6CD2" w:rsidRPr="00C60401" w14:paraId="7DED7F3E" w14:textId="77777777" w:rsidTr="00CE6CD2">
        <w:tc>
          <w:tcPr>
            <w:tcW w:w="3369" w:type="dxa"/>
          </w:tcPr>
          <w:p w14:paraId="328AFB31"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C3243C">
              <w:rPr>
                <w:rFonts w:ascii="Arial" w:hAnsi="Arial" w:cs="Arial"/>
              </w:rPr>
              <w:t>Champs gestionnaires absents ou erronés</w:t>
            </w:r>
          </w:p>
        </w:tc>
        <w:tc>
          <w:tcPr>
            <w:tcW w:w="5953" w:type="dxa"/>
          </w:tcPr>
          <w:p w14:paraId="18D35195" w14:textId="77777777" w:rsidR="00CE6CD2" w:rsidRDefault="00CE6CD2" w:rsidP="00CE6CD2">
            <w:pPr>
              <w:rPr>
                <w:rFonts w:ascii="Arial" w:hAnsi="Arial" w:cs="Arial"/>
              </w:rPr>
            </w:pPr>
            <w:r>
              <w:rPr>
                <w:rFonts w:ascii="Arial" w:hAnsi="Arial" w:cs="Arial"/>
              </w:rPr>
              <w:t xml:space="preserve"> </w:t>
            </w:r>
            <w:r w:rsidRPr="00D44CB0">
              <w:rPr>
                <w:rFonts w:ascii="Arial" w:hAnsi="Arial" w:cs="Arial"/>
              </w:rPr>
              <w:t>L'OC déclare l'anomalie</w:t>
            </w:r>
            <w:r>
              <w:rPr>
                <w:rFonts w:ascii="Arial" w:hAnsi="Arial" w:cs="Arial"/>
              </w:rPr>
              <w:t xml:space="preserve"> en précisant quels champs sont erronés</w:t>
            </w:r>
            <w:r w:rsidRPr="00D44CB0">
              <w:rPr>
                <w:rFonts w:ascii="Arial" w:hAnsi="Arial" w:cs="Arial"/>
              </w:rPr>
              <w:t>. L'OI répond à l'anomalie avec les info</w:t>
            </w:r>
            <w:r>
              <w:rPr>
                <w:rFonts w:ascii="Arial" w:hAnsi="Arial" w:cs="Arial"/>
              </w:rPr>
              <w:t>rmations</w:t>
            </w:r>
            <w:r w:rsidRPr="00D44CB0">
              <w:rPr>
                <w:rFonts w:ascii="Arial" w:hAnsi="Arial" w:cs="Arial"/>
              </w:rPr>
              <w:t xml:space="preserve"> gestionnaires et met à jour la prochaine IPE.</w:t>
            </w:r>
          </w:p>
        </w:tc>
      </w:tr>
      <w:tr w:rsidR="00CE6CD2" w:rsidRPr="00C60401" w14:paraId="3C0AF680" w14:textId="77777777" w:rsidTr="00CE6CD2">
        <w:tc>
          <w:tcPr>
            <w:tcW w:w="3369" w:type="dxa"/>
          </w:tcPr>
          <w:p w14:paraId="1B375D9E" w14:textId="77777777" w:rsidR="00CE6CD2"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Changement de gestionnaire</w:t>
            </w:r>
          </w:p>
        </w:tc>
        <w:tc>
          <w:tcPr>
            <w:tcW w:w="5953" w:type="dxa"/>
          </w:tcPr>
          <w:p w14:paraId="360F460C" w14:textId="77777777" w:rsidR="00CE6CD2" w:rsidRDefault="00CE6CD2" w:rsidP="00CE6CD2">
            <w:pPr>
              <w:rPr>
                <w:rFonts w:ascii="Arial" w:hAnsi="Arial" w:cs="Arial"/>
              </w:rPr>
            </w:pPr>
            <w:r w:rsidRPr="00974164">
              <w:rPr>
                <w:rFonts w:ascii="Arial" w:hAnsi="Arial" w:cs="Arial"/>
              </w:rPr>
              <w:t>L'identification du changement de syndic doit avoir lieu en amont de l'adduction au PM</w:t>
            </w:r>
            <w:r>
              <w:rPr>
                <w:rFonts w:ascii="Arial" w:hAnsi="Arial" w:cs="Arial"/>
              </w:rPr>
              <w:t>.</w:t>
            </w:r>
          </w:p>
          <w:p w14:paraId="02FF176D" w14:textId="77777777" w:rsidR="00CE6CD2" w:rsidRDefault="00CE6CD2" w:rsidP="00CE6CD2">
            <w:pPr>
              <w:rPr>
                <w:rFonts w:ascii="Arial" w:hAnsi="Arial" w:cs="Arial"/>
              </w:rPr>
            </w:pPr>
          </w:p>
          <w:p w14:paraId="0F3254A4" w14:textId="77777777" w:rsidR="00CE6CD2" w:rsidRPr="00C60401" w:rsidRDefault="00CE6CD2" w:rsidP="00CE6CD2">
            <w:pPr>
              <w:rPr>
                <w:rFonts w:ascii="Arial" w:hAnsi="Arial" w:cs="Arial"/>
              </w:rPr>
            </w:pPr>
            <w:r w:rsidRPr="00C60401">
              <w:rPr>
                <w:rFonts w:ascii="Arial" w:hAnsi="Arial" w:cs="Arial"/>
              </w:rPr>
              <w:t>La tenue à jour des informations syndics est à la charge de l’OI. L’OI peut mener des campagnes de mise à jour en masse de ses informations syndics.</w:t>
            </w:r>
          </w:p>
          <w:p w14:paraId="18E5D938" w14:textId="77777777" w:rsidR="00CE6CD2" w:rsidRPr="00C60401" w:rsidRDefault="00CE6CD2" w:rsidP="00CE6CD2">
            <w:pPr>
              <w:rPr>
                <w:rFonts w:ascii="Arial" w:hAnsi="Arial" w:cs="Arial"/>
              </w:rPr>
            </w:pPr>
          </w:p>
          <w:p w14:paraId="44CB0851" w14:textId="77777777" w:rsidR="00CE6CD2" w:rsidRDefault="00CE6CD2" w:rsidP="00CE6CD2">
            <w:pPr>
              <w:rPr>
                <w:rFonts w:ascii="Arial" w:hAnsi="Arial" w:cs="Arial"/>
              </w:rPr>
            </w:pPr>
            <w:r w:rsidRPr="00C60401">
              <w:rPr>
                <w:rFonts w:ascii="Arial" w:hAnsi="Arial" w:cs="Arial"/>
              </w:rPr>
              <w:t xml:space="preserve">Si l’OC détecte une incohérence de syndic, l’OC le signale à l’OI via un ticket intégrant des informations sur le nouveau syndic le cas échéant (l’OC ne cherche pas les informations mais les remonte s’il les reçoit du terrain). L’OI met à jour ses bases de données (l’IPE suivant sera mis à jour) et </w:t>
            </w:r>
            <w:proofErr w:type="spellStart"/>
            <w:r w:rsidRPr="00C60401">
              <w:rPr>
                <w:rFonts w:ascii="Arial" w:hAnsi="Arial" w:cs="Arial"/>
              </w:rPr>
              <w:t>re-émet</w:t>
            </w:r>
            <w:proofErr w:type="spellEnd"/>
            <w:r w:rsidRPr="00C60401">
              <w:rPr>
                <w:rFonts w:ascii="Arial" w:hAnsi="Arial" w:cs="Arial"/>
              </w:rPr>
              <w:t xml:space="preserve"> un courrier vers le nouveau syndic et donc une nouvelle notification de prévenance syndic vers l’OC.</w:t>
            </w:r>
          </w:p>
        </w:tc>
      </w:tr>
      <w:tr w:rsidR="00CE6CD2" w:rsidRPr="00C60401" w14:paraId="231CE491" w14:textId="77777777" w:rsidTr="00CE6CD2">
        <w:tc>
          <w:tcPr>
            <w:tcW w:w="3369" w:type="dxa"/>
          </w:tcPr>
          <w:p w14:paraId="0B9F55A2" w14:textId="77777777" w:rsidR="00CE6CD2" w:rsidRPr="00EA3311" w:rsidRDefault="00CE6CD2" w:rsidP="00CE6CD2">
            <w:pPr>
              <w:tabs>
                <w:tab w:val="left" w:pos="0"/>
              </w:tabs>
              <w:rPr>
                <w:rFonts w:ascii="Arial" w:hAnsi="Arial" w:cs="Arial"/>
                <w:u w:val="single"/>
              </w:rPr>
            </w:pPr>
            <w:r w:rsidRPr="00EA3311">
              <w:rPr>
                <w:rFonts w:ascii="Arial" w:hAnsi="Arial" w:cs="Arial"/>
                <w:u w:val="single"/>
              </w:rPr>
              <w:t>Autre champ obligatoire manquant ou erroné</w:t>
            </w:r>
            <w:r w:rsidRPr="00EA3311">
              <w:rPr>
                <w:rFonts w:ascii="Arial" w:hAnsi="Arial" w:cs="Arial"/>
              </w:rPr>
              <w:t xml:space="preserve"> </w:t>
            </w:r>
            <w:r>
              <w:rPr>
                <w:rFonts w:ascii="Arial" w:hAnsi="Arial" w:cs="Arial"/>
              </w:rPr>
              <w:t xml:space="preserve">: </w:t>
            </w:r>
            <w:r w:rsidRPr="004118E0">
              <w:rPr>
                <w:rFonts w:ascii="Arial" w:hAnsi="Arial" w:cs="Arial"/>
              </w:rPr>
              <w:t>Fichier position non conforme au terrain</w:t>
            </w:r>
          </w:p>
        </w:tc>
        <w:tc>
          <w:tcPr>
            <w:tcW w:w="5953" w:type="dxa"/>
          </w:tcPr>
          <w:p w14:paraId="7AA4E61D" w14:textId="77777777" w:rsidR="00CE6CD2" w:rsidRDefault="00CE6CD2" w:rsidP="00CE6CD2">
            <w:pPr>
              <w:rPr>
                <w:rFonts w:ascii="Arial" w:hAnsi="Arial" w:cs="Arial"/>
              </w:rPr>
            </w:pPr>
            <w:r>
              <w:rPr>
                <w:rFonts w:ascii="Arial" w:hAnsi="Arial" w:cs="Arial"/>
              </w:rPr>
              <w:t>L'OI renvoie</w:t>
            </w:r>
            <w:r w:rsidRPr="004118E0">
              <w:rPr>
                <w:rFonts w:ascii="Arial" w:hAnsi="Arial" w:cs="Arial"/>
              </w:rPr>
              <w:t xml:space="preserve"> un CR MAD comprenant la correction du fichier position</w:t>
            </w:r>
          </w:p>
        </w:tc>
      </w:tr>
    </w:tbl>
    <w:p w14:paraId="2679563C" w14:textId="77777777" w:rsidR="00CE6CD2" w:rsidRPr="00C60401" w:rsidRDefault="00CE6CD2" w:rsidP="00CE6CD2">
      <w:pPr>
        <w:rPr>
          <w:rFonts w:ascii="Arial" w:hAnsi="Arial" w:cs="Arial"/>
        </w:rPr>
      </w:pPr>
    </w:p>
    <w:p w14:paraId="17EE012F" w14:textId="77777777" w:rsidR="00CE6CD2" w:rsidRPr="00C60401" w:rsidRDefault="00CE6CD2" w:rsidP="00CE6CD2">
      <w:pPr>
        <w:pStyle w:val="Titre3"/>
        <w:rPr>
          <w:rFonts w:cs="Arial"/>
          <w:sz w:val="24"/>
        </w:rPr>
      </w:pPr>
      <w:bookmarkStart w:id="111" w:name="_Toc319686933"/>
      <w:bookmarkStart w:id="112" w:name="_Toc319686958"/>
      <w:bookmarkStart w:id="113" w:name="_Toc319687271"/>
      <w:bookmarkStart w:id="114" w:name="_Toc319687300"/>
      <w:bookmarkStart w:id="115" w:name="_Toc414883570"/>
      <w:bookmarkStart w:id="116" w:name="_Toc414884062"/>
      <w:bookmarkStart w:id="117" w:name="_Toc145954104"/>
      <w:bookmarkEnd w:id="111"/>
      <w:bookmarkEnd w:id="112"/>
      <w:bookmarkEnd w:id="113"/>
      <w:bookmarkEnd w:id="114"/>
      <w:r w:rsidRPr="00C60401">
        <w:rPr>
          <w:rFonts w:cs="Arial"/>
          <w:sz w:val="24"/>
        </w:rPr>
        <w:t>Dysfonctionnement</w:t>
      </w:r>
      <w:bookmarkEnd w:id="115"/>
      <w:bookmarkEnd w:id="116"/>
      <w:bookmarkEnd w:id="117"/>
      <w:r w:rsidRPr="00C60401">
        <w:rPr>
          <w:rFonts w:cs="Arial"/>
          <w:sz w:val="24"/>
        </w:rPr>
        <w:t xml:space="preserve"> </w:t>
      </w:r>
    </w:p>
    <w:p w14:paraId="20B02332" w14:textId="77777777" w:rsidR="00CE6CD2" w:rsidRPr="00C60401" w:rsidRDefault="00CE6CD2" w:rsidP="00CE6CD2">
      <w:pPr>
        <w:rPr>
          <w:rFonts w:ascii="Arial" w:hAnsi="Arial" w:cs="Arial"/>
        </w:rPr>
      </w:pPr>
    </w:p>
    <w:p w14:paraId="2042F4B5" w14:textId="76B0E4F1" w:rsidR="00CE6CD2" w:rsidRDefault="00CE6CD2" w:rsidP="00CE6CD2">
      <w:pPr>
        <w:rPr>
          <w:rFonts w:ascii="Arial" w:hAnsi="Arial" w:cs="Arial"/>
        </w:rPr>
      </w:pPr>
      <w:r w:rsidRPr="00C60401">
        <w:rPr>
          <w:rFonts w:ascii="Arial" w:hAnsi="Arial" w:cs="Arial"/>
        </w:rPr>
        <w:t>L’OC traite en interne les problématiques d’accès et rebascule sur l’OI via un ticket uniquement s’il n’a pas pu traiter par lui-même.</w:t>
      </w:r>
    </w:p>
    <w:p w14:paraId="43B2786E" w14:textId="77777777" w:rsidR="00CE6CD2" w:rsidRDefault="00CE6CD2" w:rsidP="00CE6CD2">
      <w:pPr>
        <w:rPr>
          <w:rFonts w:ascii="Arial" w:hAnsi="Arial" w:cs="Arial"/>
        </w:rPr>
      </w:pPr>
    </w:p>
    <w:p w14:paraId="30C2E20A" w14:textId="77777777" w:rsidR="00CE6CD2" w:rsidRDefault="00CE6CD2" w:rsidP="00CE6CD2">
      <w:pPr>
        <w:rPr>
          <w:rFonts w:ascii="Arial" w:hAnsi="Arial" w:cs="Arial"/>
        </w:rPr>
      </w:pPr>
      <w:r>
        <w:rPr>
          <w:rFonts w:ascii="Arial" w:hAnsi="Arial" w:cs="Arial"/>
        </w:rPr>
        <w:t>Un retour d’expérience partagé par les opérateurs a permis d’identifier des pratiques permettant de limiter le nombre de cas de dysfonctionnements liés aux syndics, notamment :</w:t>
      </w:r>
    </w:p>
    <w:p w14:paraId="3F665773"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Travailler la prévenance syndic en amont</w:t>
      </w:r>
      <w:r w:rsidRPr="0011023A">
        <w:rPr>
          <w:rFonts w:ascii="Arial" w:hAnsi="Arial"/>
          <w:sz w:val="24"/>
          <w:szCs w:val="24"/>
        </w:rPr>
        <w:t xml:space="preserve"> : au moment de la signature de la convention, sensibiliser les syndics sur la mutualisation</w:t>
      </w:r>
    </w:p>
    <w:p w14:paraId="5435AAFF"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Systématiser l’appel téléphonique avant toute intervention</w:t>
      </w:r>
      <w:r w:rsidRPr="0011023A">
        <w:rPr>
          <w:rFonts w:ascii="Arial" w:hAnsi="Arial"/>
          <w:sz w:val="24"/>
          <w:szCs w:val="24"/>
        </w:rPr>
        <w:t> : il est important de rappeler aux équipes d’interventions la consigne d’un appel systématique avant intervention</w:t>
      </w:r>
    </w:p>
    <w:p w14:paraId="29EDD8C5"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Suite à un refus, qualifier la remontée terrain avant de remonter vers l’OI</w:t>
      </w:r>
      <w:r w:rsidRPr="0011023A">
        <w:rPr>
          <w:rFonts w:ascii="Arial" w:hAnsi="Arial"/>
          <w:sz w:val="24"/>
          <w:szCs w:val="24"/>
        </w:rPr>
        <w:t> : une grande majorité des remontées terrains d’OC peuvent être résolues sans besoin de déclencher l’OI. Un premier filtre doit donc être appliqué par les OC pour qualifier davantage les remontées des équipes d’interventions, voire lever les blocages</w:t>
      </w:r>
    </w:p>
    <w:p w14:paraId="24A1D921"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Proposer un discours (OI ou OC) adapté au motif du refus</w:t>
      </w:r>
      <w:r w:rsidRPr="0011023A">
        <w:rPr>
          <w:rFonts w:ascii="Arial" w:hAnsi="Arial"/>
          <w:sz w:val="24"/>
          <w:szCs w:val="24"/>
        </w:rPr>
        <w:t> : intérêt à anticiper la mutualisation pour les futurs habitants, avantages de la mutualisation, arguments légaux, etc.</w:t>
      </w:r>
    </w:p>
    <w:p w14:paraId="70139F7A" w14:textId="77777777" w:rsidR="00CE6CD2" w:rsidRPr="0011023A" w:rsidRDefault="00CE6CD2" w:rsidP="00CE6CD2">
      <w:pPr>
        <w:pStyle w:val="Paragraphedeliste"/>
        <w:numPr>
          <w:ilvl w:val="0"/>
          <w:numId w:val="51"/>
        </w:numPr>
        <w:rPr>
          <w:rFonts w:ascii="Arial" w:hAnsi="Arial"/>
          <w:sz w:val="24"/>
          <w:szCs w:val="24"/>
        </w:rPr>
      </w:pPr>
      <w:r w:rsidRPr="0011023A">
        <w:rPr>
          <w:rFonts w:ascii="Arial" w:hAnsi="Arial"/>
          <w:sz w:val="24"/>
          <w:szCs w:val="24"/>
          <w:u w:val="single"/>
        </w:rPr>
        <w:t>Piloter les cas de refus de mutualisation</w:t>
      </w:r>
      <w:r w:rsidRPr="0011023A">
        <w:rPr>
          <w:rFonts w:ascii="Arial" w:hAnsi="Arial"/>
          <w:sz w:val="24"/>
          <w:szCs w:val="24"/>
        </w:rPr>
        <w:t xml:space="preserve"> : Assurer un suivi des cas, les traitements étant longs et nécessitant de mobiliser différents interlocuteurs </w:t>
      </w:r>
    </w:p>
    <w:p w14:paraId="3BD9F904" w14:textId="77777777" w:rsidR="00CE6CD2" w:rsidRPr="002742FB" w:rsidRDefault="00CE6CD2" w:rsidP="00CE6CD2">
      <w:pPr>
        <w:rPr>
          <w:rFonts w:ascii="Arial" w:hAnsi="Arial" w:cs="Arial"/>
        </w:rPr>
      </w:pPr>
    </w:p>
    <w:p w14:paraId="3432E54C" w14:textId="77777777" w:rsidR="00CE6CD2" w:rsidRPr="00C60401" w:rsidRDefault="00CE6CD2" w:rsidP="00CE6CD2">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53"/>
      </w:tblGrid>
      <w:tr w:rsidR="00CE6CD2" w:rsidRPr="00C60401" w14:paraId="168AD4F5" w14:textId="77777777" w:rsidTr="00CE6CD2">
        <w:tc>
          <w:tcPr>
            <w:tcW w:w="3369" w:type="dxa"/>
          </w:tcPr>
          <w:p w14:paraId="1F935C18" w14:textId="77777777" w:rsidR="00CE6CD2" w:rsidRDefault="00CE6CD2" w:rsidP="00CE6CD2">
            <w:pPr>
              <w:jc w:val="center"/>
              <w:rPr>
                <w:rFonts w:ascii="Arial" w:hAnsi="Arial" w:cs="Arial"/>
                <w:b/>
              </w:rPr>
            </w:pPr>
            <w:r w:rsidRPr="00C60401">
              <w:rPr>
                <w:rFonts w:ascii="Arial" w:hAnsi="Arial" w:cs="Arial"/>
                <w:b/>
              </w:rPr>
              <w:t>Dysfonctionnements</w:t>
            </w:r>
            <w:r>
              <w:rPr>
                <w:rFonts w:ascii="Arial" w:hAnsi="Arial" w:cs="Arial"/>
                <w:b/>
              </w:rPr>
              <w:t xml:space="preserve"> liés au Syndic</w:t>
            </w:r>
          </w:p>
        </w:tc>
        <w:tc>
          <w:tcPr>
            <w:tcW w:w="5953" w:type="dxa"/>
          </w:tcPr>
          <w:p w14:paraId="7340C322" w14:textId="77777777" w:rsidR="00CE6CD2" w:rsidRPr="00C60401" w:rsidRDefault="00CE6CD2" w:rsidP="00CE6CD2">
            <w:pPr>
              <w:jc w:val="center"/>
              <w:rPr>
                <w:rFonts w:ascii="Arial" w:hAnsi="Arial" w:cs="Arial"/>
                <w:b/>
              </w:rPr>
            </w:pPr>
            <w:r w:rsidRPr="00C60401">
              <w:rPr>
                <w:rFonts w:ascii="Arial" w:hAnsi="Arial" w:cs="Arial"/>
                <w:b/>
              </w:rPr>
              <w:t>Invariants</w:t>
            </w:r>
          </w:p>
        </w:tc>
      </w:tr>
      <w:tr w:rsidR="00CE6CD2" w:rsidRPr="00C60401" w14:paraId="5F1EF466" w14:textId="77777777" w:rsidTr="00CE6CD2">
        <w:tc>
          <w:tcPr>
            <w:tcW w:w="3369" w:type="dxa"/>
          </w:tcPr>
          <w:p w14:paraId="67187A2B" w14:textId="3A866806" w:rsidR="00CE6CD2" w:rsidRPr="00C60401" w:rsidRDefault="00CE6CD2" w:rsidP="00CE6CD2">
            <w:pPr>
              <w:rPr>
                <w:rFonts w:ascii="Arial" w:hAnsi="Arial" w:cs="Arial"/>
              </w:rPr>
            </w:pPr>
            <w:r w:rsidRPr="00C76BD9">
              <w:rPr>
                <w:rFonts w:ascii="Arial" w:hAnsi="Arial" w:cs="Arial"/>
                <w:u w:val="single"/>
              </w:rPr>
              <w:t>Syndic / Problème d’accès :</w:t>
            </w:r>
            <w:r>
              <w:rPr>
                <w:rFonts w:ascii="Arial" w:hAnsi="Arial" w:cs="Arial"/>
              </w:rPr>
              <w:t xml:space="preserve"> </w:t>
            </w:r>
            <w:r w:rsidRPr="00C60401">
              <w:rPr>
                <w:rFonts w:ascii="Arial" w:hAnsi="Arial" w:cs="Arial"/>
              </w:rPr>
              <w:t xml:space="preserve">l’OC ne peut pas entrer à l’intérieur de l’immeuble (en général, lié à une </w:t>
            </w:r>
            <w:r w:rsidR="0011023A" w:rsidRPr="00C60401">
              <w:rPr>
                <w:rFonts w:ascii="Arial" w:hAnsi="Arial" w:cs="Arial"/>
              </w:rPr>
              <w:t>problématique prévenance</w:t>
            </w:r>
            <w:r w:rsidRPr="00C60401">
              <w:rPr>
                <w:rFonts w:ascii="Arial" w:hAnsi="Arial" w:cs="Arial"/>
              </w:rPr>
              <w:t xml:space="preserve"> syndic) : personne n’est présent pour donner l’accès / l’OC n’a pas l’autorisation d’effectuer ses travaux</w:t>
            </w:r>
          </w:p>
        </w:tc>
        <w:tc>
          <w:tcPr>
            <w:tcW w:w="5953" w:type="dxa"/>
          </w:tcPr>
          <w:p w14:paraId="3113A22F" w14:textId="401E1684" w:rsidR="00CE6CD2" w:rsidRPr="00C60401" w:rsidRDefault="00CE6CD2" w:rsidP="00CE6CD2">
            <w:pPr>
              <w:rPr>
                <w:rFonts w:ascii="Arial" w:hAnsi="Arial" w:cs="Arial"/>
              </w:rPr>
            </w:pPr>
            <w:r w:rsidRPr="00C60401">
              <w:rPr>
                <w:rFonts w:ascii="Arial" w:hAnsi="Arial" w:cs="Arial"/>
              </w:rPr>
              <w:t xml:space="preserve">La </w:t>
            </w:r>
            <w:r w:rsidR="0011023A" w:rsidRPr="00C60401">
              <w:rPr>
                <w:rFonts w:ascii="Arial" w:hAnsi="Arial" w:cs="Arial"/>
              </w:rPr>
              <w:t>non-prévenance</w:t>
            </w:r>
            <w:r w:rsidRPr="00C60401">
              <w:rPr>
                <w:rFonts w:ascii="Arial" w:hAnsi="Arial" w:cs="Arial"/>
              </w:rPr>
              <w:t xml:space="preserve"> de l’intervention par l’OC auprès du syndic en complément du courrier de l’OI ne devrait pas générer de ticket.</w:t>
            </w:r>
          </w:p>
          <w:p w14:paraId="5941A164" w14:textId="77777777" w:rsidR="00CE6CD2" w:rsidRPr="00C60401" w:rsidRDefault="00CE6CD2" w:rsidP="00CE6CD2">
            <w:pPr>
              <w:rPr>
                <w:rFonts w:ascii="Arial" w:hAnsi="Arial" w:cs="Arial"/>
              </w:rPr>
            </w:pPr>
          </w:p>
          <w:p w14:paraId="45D95BA2" w14:textId="77777777" w:rsidR="00CE6CD2" w:rsidRPr="00C60401" w:rsidRDefault="00CE6CD2" w:rsidP="00CE6CD2">
            <w:pPr>
              <w:rPr>
                <w:rFonts w:ascii="Arial" w:hAnsi="Arial" w:cs="Arial"/>
              </w:rPr>
            </w:pPr>
            <w:r w:rsidRPr="00C60401">
              <w:rPr>
                <w:rFonts w:ascii="Arial" w:hAnsi="Arial" w:cs="Arial"/>
              </w:rPr>
              <w:t>Si l’OC a prévenu et que le syndic ne répond pas ou n’autorise pas l’accès à l’OC, l’OC ouvre un ticket à l’OI.</w:t>
            </w:r>
          </w:p>
          <w:p w14:paraId="3E9D3BAE" w14:textId="77777777" w:rsidR="00CE6CD2" w:rsidRPr="00C60401" w:rsidRDefault="00CE6CD2" w:rsidP="00CE6CD2">
            <w:pPr>
              <w:rPr>
                <w:rFonts w:ascii="Arial" w:hAnsi="Arial" w:cs="Arial"/>
              </w:rPr>
            </w:pPr>
            <w:r w:rsidRPr="00C60401">
              <w:rPr>
                <w:rFonts w:ascii="Arial" w:hAnsi="Arial" w:cs="Arial"/>
              </w:rPr>
              <w:t xml:space="preserve">L’OC précise dans son ticket les démarches entreprises et les coordonnées et le statut (PCS, gardien…) de la personne qui a refusé l’accès. L’OI traite le dysfonctionnement au syndic en rappelant la convention et le fonctionnement associé. </w:t>
            </w:r>
          </w:p>
          <w:p w14:paraId="31075648" w14:textId="77777777" w:rsidR="00CE6CD2" w:rsidRPr="00C60401" w:rsidRDefault="00CE6CD2" w:rsidP="00CE6CD2">
            <w:pPr>
              <w:rPr>
                <w:rFonts w:ascii="Arial" w:hAnsi="Arial" w:cs="Arial"/>
              </w:rPr>
            </w:pPr>
            <w:r w:rsidRPr="00C60401">
              <w:rPr>
                <w:rFonts w:ascii="Arial" w:hAnsi="Arial" w:cs="Arial"/>
              </w:rPr>
              <w:t>Si le syndic/refus persiste, l’OI demande un refus écrit.</w:t>
            </w:r>
          </w:p>
          <w:p w14:paraId="0185DA5B" w14:textId="77777777" w:rsidR="00CE6CD2" w:rsidRDefault="00CE6CD2" w:rsidP="00CE6CD2">
            <w:pPr>
              <w:rPr>
                <w:rFonts w:ascii="Arial" w:hAnsi="Arial" w:cs="Arial"/>
              </w:rPr>
            </w:pPr>
            <w:r w:rsidRPr="00C60401">
              <w:rPr>
                <w:rFonts w:ascii="Arial" w:hAnsi="Arial" w:cs="Arial"/>
              </w:rPr>
              <w:t>Ce type de ticket sera qualifié en traitement long afin de permettre le suivi sans polluer les tickets à traitement plus rapide.</w:t>
            </w:r>
          </w:p>
          <w:p w14:paraId="07169281" w14:textId="77777777" w:rsidR="00CE6CD2" w:rsidRDefault="00CE6CD2" w:rsidP="00CE6CD2">
            <w:pPr>
              <w:rPr>
                <w:rFonts w:ascii="Arial" w:hAnsi="Arial" w:cs="Arial"/>
              </w:rPr>
            </w:pPr>
          </w:p>
          <w:p w14:paraId="07FF103F" w14:textId="77777777" w:rsidR="00CE6CD2" w:rsidRPr="00C60401" w:rsidRDefault="00CE6CD2" w:rsidP="00CE6CD2">
            <w:pPr>
              <w:rPr>
                <w:rFonts w:ascii="Arial" w:hAnsi="Arial" w:cs="Arial"/>
              </w:rPr>
            </w:pPr>
            <w:r w:rsidRPr="00C76BD9">
              <w:rPr>
                <w:rFonts w:ascii="Arial" w:hAnsi="Arial" w:cs="Arial"/>
              </w:rPr>
              <w:t>Dans le cas d'une réitération d'échecs liés à un refus syndic, l'OI confirme par écrit l'accord obtenu du syndic. L'OC peut également mettre</w:t>
            </w:r>
            <w:r>
              <w:rPr>
                <w:rFonts w:ascii="Arial" w:hAnsi="Arial" w:cs="Arial"/>
              </w:rPr>
              <w:t xml:space="preserve"> l'OI en copie de ses correspon</w:t>
            </w:r>
            <w:r w:rsidRPr="00C76BD9">
              <w:rPr>
                <w:rFonts w:ascii="Arial" w:hAnsi="Arial" w:cs="Arial"/>
              </w:rPr>
              <w:t>dances avec le syndic en cas de problème réitéré</w:t>
            </w:r>
          </w:p>
        </w:tc>
      </w:tr>
      <w:tr w:rsidR="00CE6CD2" w:rsidRPr="00C60401" w14:paraId="521DE3F3" w14:textId="77777777" w:rsidTr="00CE6CD2">
        <w:tc>
          <w:tcPr>
            <w:tcW w:w="3369" w:type="dxa"/>
          </w:tcPr>
          <w:p w14:paraId="4192D564" w14:textId="77777777" w:rsidR="00CE6CD2" w:rsidRPr="00C60401" w:rsidRDefault="00CE6CD2" w:rsidP="00CE6CD2">
            <w:pPr>
              <w:rPr>
                <w:rFonts w:ascii="Arial" w:hAnsi="Arial" w:cs="Arial"/>
              </w:rPr>
            </w:pPr>
            <w:r w:rsidRPr="00C76BD9">
              <w:rPr>
                <w:rFonts w:ascii="Arial" w:hAnsi="Arial" w:cs="Arial"/>
                <w:u w:val="single"/>
              </w:rPr>
              <w:t>Syndic / Problème d’accès :</w:t>
            </w:r>
            <w:r>
              <w:rPr>
                <w:rFonts w:ascii="Arial" w:hAnsi="Arial" w:cs="Arial"/>
              </w:rPr>
              <w:t xml:space="preserve"> </w:t>
            </w:r>
            <w:r w:rsidRPr="00797AAA">
              <w:rPr>
                <w:rFonts w:ascii="Arial" w:hAnsi="Arial" w:cs="Arial"/>
              </w:rPr>
              <w:t>clé introuvable, gardien absent…</w:t>
            </w:r>
          </w:p>
        </w:tc>
        <w:tc>
          <w:tcPr>
            <w:tcW w:w="5953" w:type="dxa"/>
          </w:tcPr>
          <w:p w14:paraId="391147E0" w14:textId="4303005D" w:rsidR="00CE6CD2" w:rsidRPr="00C60401" w:rsidRDefault="00CE6CD2" w:rsidP="00CE6CD2">
            <w:pPr>
              <w:rPr>
                <w:rFonts w:ascii="Arial" w:hAnsi="Arial" w:cs="Arial"/>
              </w:rPr>
            </w:pPr>
            <w:r w:rsidRPr="00C60401">
              <w:rPr>
                <w:rFonts w:ascii="Arial" w:hAnsi="Arial" w:cs="Arial"/>
              </w:rPr>
              <w:t xml:space="preserve">La </w:t>
            </w:r>
            <w:r w:rsidR="0011023A" w:rsidRPr="00C60401">
              <w:rPr>
                <w:rFonts w:ascii="Arial" w:hAnsi="Arial" w:cs="Arial"/>
              </w:rPr>
              <w:t>non-prévenance</w:t>
            </w:r>
            <w:r w:rsidRPr="00C60401">
              <w:rPr>
                <w:rFonts w:ascii="Arial" w:hAnsi="Arial" w:cs="Arial"/>
              </w:rPr>
              <w:t xml:space="preserve"> de l’intervention par l’OC auprès du syndic en complément du courrier de l’OI ne devrait pas générer de ticket.</w:t>
            </w:r>
          </w:p>
          <w:p w14:paraId="66FF4174" w14:textId="77777777" w:rsidR="00CE6CD2" w:rsidRPr="00C60401" w:rsidRDefault="00CE6CD2" w:rsidP="00CE6CD2">
            <w:pPr>
              <w:rPr>
                <w:rFonts w:ascii="Arial" w:hAnsi="Arial" w:cs="Arial"/>
              </w:rPr>
            </w:pPr>
          </w:p>
          <w:p w14:paraId="697EDA40" w14:textId="77777777" w:rsidR="00CE6CD2" w:rsidRPr="00C60401" w:rsidRDefault="00CE6CD2" w:rsidP="00CE6CD2">
            <w:pPr>
              <w:rPr>
                <w:rFonts w:ascii="Arial" w:hAnsi="Arial" w:cs="Arial"/>
              </w:rPr>
            </w:pPr>
            <w:r w:rsidRPr="00C60401">
              <w:rPr>
                <w:rFonts w:ascii="Arial" w:hAnsi="Arial" w:cs="Arial"/>
              </w:rPr>
              <w:t>Si l’OC a prévenu et que le syndic ne répond pas ou n’autorise pas l’accès à l’OC, l’OC ouvre un ticket à l’OI.</w:t>
            </w:r>
          </w:p>
          <w:p w14:paraId="4287C4A8" w14:textId="77777777" w:rsidR="00CE6CD2" w:rsidRDefault="00CE6CD2" w:rsidP="00CE6CD2">
            <w:pPr>
              <w:rPr>
                <w:rFonts w:ascii="Arial" w:hAnsi="Arial" w:cs="Arial"/>
              </w:rPr>
            </w:pPr>
            <w:r w:rsidRPr="00C60401">
              <w:rPr>
                <w:rFonts w:ascii="Arial" w:hAnsi="Arial" w:cs="Arial"/>
              </w:rPr>
              <w:t>L’OC précise dans son ticket les démarches entreprises</w:t>
            </w:r>
            <w:r>
              <w:rPr>
                <w:rFonts w:ascii="Arial" w:hAnsi="Arial" w:cs="Arial"/>
              </w:rPr>
              <w:t xml:space="preserve">, </w:t>
            </w:r>
            <w:r w:rsidRPr="00C60401">
              <w:rPr>
                <w:rFonts w:ascii="Arial" w:hAnsi="Arial" w:cs="Arial"/>
              </w:rPr>
              <w:t xml:space="preserve">les coordonnées et le statut (PCS, gardien…) de la personne </w:t>
            </w:r>
            <w:r>
              <w:rPr>
                <w:rFonts w:ascii="Arial" w:hAnsi="Arial" w:cs="Arial"/>
              </w:rPr>
              <w:t>contactée pour obtenir les clés, le jour d’intervention (si gardien absent)</w:t>
            </w:r>
            <w:r w:rsidRPr="00C60401">
              <w:rPr>
                <w:rFonts w:ascii="Arial" w:hAnsi="Arial" w:cs="Arial"/>
              </w:rPr>
              <w:t xml:space="preserve">. </w:t>
            </w:r>
            <w:r w:rsidRPr="00797AAA">
              <w:rPr>
                <w:rFonts w:ascii="Arial" w:hAnsi="Arial" w:cs="Arial"/>
              </w:rPr>
              <w:t>L'OC et l'OI doivent analyser le problème d'accès ensemble pour une action adaptée de l'un et l'autre.</w:t>
            </w:r>
          </w:p>
          <w:p w14:paraId="6D904116" w14:textId="77777777" w:rsidR="00CE6CD2" w:rsidRPr="00C60401" w:rsidRDefault="00CE6CD2" w:rsidP="00CE6CD2">
            <w:pPr>
              <w:rPr>
                <w:rFonts w:ascii="Arial" w:hAnsi="Arial" w:cs="Arial"/>
              </w:rPr>
            </w:pPr>
          </w:p>
        </w:tc>
      </w:tr>
      <w:tr w:rsidR="00CE6CD2" w:rsidRPr="00C60401" w14:paraId="46F41C36" w14:textId="77777777" w:rsidTr="00CE6CD2">
        <w:tc>
          <w:tcPr>
            <w:tcW w:w="3369" w:type="dxa"/>
          </w:tcPr>
          <w:p w14:paraId="5FBEBDF6" w14:textId="77777777" w:rsidR="00CE6CD2"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des copropriétaires (vis-à-vis de l’OC malgré la convention)</w:t>
            </w:r>
          </w:p>
        </w:tc>
        <w:tc>
          <w:tcPr>
            <w:tcW w:w="5953" w:type="dxa"/>
          </w:tcPr>
          <w:p w14:paraId="338A7AA8" w14:textId="77777777" w:rsidR="00CE6CD2" w:rsidRPr="00C60401" w:rsidRDefault="00CE6CD2" w:rsidP="00CE6CD2">
            <w:pPr>
              <w:rPr>
                <w:rFonts w:ascii="Arial" w:hAnsi="Arial" w:cs="Arial"/>
              </w:rPr>
            </w:pPr>
            <w:r w:rsidRPr="00C60401">
              <w:rPr>
                <w:rFonts w:ascii="Arial" w:hAnsi="Arial" w:cs="Arial"/>
              </w:rPr>
              <w:t>L’OC précise dans son ticket les démarches entreprises et les coordonnées et le statut (PCS, gardien…) de la personne qui a refusé l’accès.</w:t>
            </w:r>
          </w:p>
          <w:p w14:paraId="62905546" w14:textId="77777777" w:rsidR="00CE6CD2" w:rsidRDefault="00CE6CD2" w:rsidP="00CE6CD2">
            <w:pPr>
              <w:rPr>
                <w:rFonts w:ascii="Arial" w:hAnsi="Arial" w:cs="Arial"/>
              </w:rPr>
            </w:pPr>
            <w:r w:rsidRPr="00C60401">
              <w:rPr>
                <w:rFonts w:ascii="Arial" w:hAnsi="Arial" w:cs="Arial"/>
              </w:rPr>
              <w:t>L’OI rappelle les termes de la convention au syndic et renégocie le passage des OC.</w:t>
            </w:r>
            <w:r w:rsidRPr="00C60401">
              <w:rPr>
                <w:rFonts w:ascii="Arial" w:hAnsi="Arial" w:cs="Arial"/>
              </w:rPr>
              <w:br/>
              <w:t>Soit le problème est traitable rapidement, soit le ticket passe en traitement long.</w:t>
            </w:r>
          </w:p>
          <w:p w14:paraId="56243AE4" w14:textId="77777777" w:rsidR="00CE6CD2" w:rsidRPr="00C60401" w:rsidRDefault="00CE6CD2" w:rsidP="00CE6CD2">
            <w:pPr>
              <w:rPr>
                <w:rFonts w:ascii="Arial" w:hAnsi="Arial" w:cs="Arial"/>
              </w:rPr>
            </w:pPr>
            <w:r w:rsidRPr="00706DDB">
              <w:rPr>
                <w:rFonts w:ascii="Arial" w:hAnsi="Arial" w:cs="Arial"/>
              </w:rPr>
              <w:t>Dans le cas d'une réitération d'échecs liés à un refus syndic, l'OI confirme par écrit l'accord obtenu du syndic. L'OC peut également mettre l'OI en copie de ses correspondances avec le syndic en cas de problème réitéré</w:t>
            </w:r>
          </w:p>
        </w:tc>
      </w:tr>
      <w:tr w:rsidR="00CE6CD2" w:rsidRPr="00C60401" w14:paraId="69FCCABE" w14:textId="77777777" w:rsidTr="00CE6CD2">
        <w:tc>
          <w:tcPr>
            <w:tcW w:w="3369" w:type="dxa"/>
          </w:tcPr>
          <w:p w14:paraId="1DEB263A" w14:textId="77777777" w:rsidR="00CE6CD2" w:rsidRPr="00C60401"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d’accès suite à malfaçon, comportement abusif de l’OI ou d’un autre OC</w:t>
            </w:r>
          </w:p>
        </w:tc>
        <w:tc>
          <w:tcPr>
            <w:tcW w:w="5953" w:type="dxa"/>
          </w:tcPr>
          <w:p w14:paraId="6126340B" w14:textId="77777777" w:rsidR="00CE6CD2" w:rsidRPr="00C60401" w:rsidRDefault="00CE6CD2" w:rsidP="00CE6CD2">
            <w:pPr>
              <w:rPr>
                <w:rFonts w:ascii="Arial" w:hAnsi="Arial" w:cs="Arial"/>
              </w:rPr>
            </w:pPr>
            <w:r w:rsidRPr="00C60401">
              <w:rPr>
                <w:rFonts w:ascii="Arial" w:hAnsi="Arial" w:cs="Arial"/>
              </w:rPr>
              <w:t>En général, ce cas rentre dans le cadre des passages en partie privative.</w:t>
            </w:r>
          </w:p>
          <w:p w14:paraId="11A773F3" w14:textId="77777777" w:rsidR="00CE6CD2" w:rsidRPr="00C60401" w:rsidRDefault="00CE6CD2" w:rsidP="00CE6CD2">
            <w:pPr>
              <w:rPr>
                <w:rFonts w:ascii="Arial" w:hAnsi="Arial" w:cs="Arial"/>
              </w:rPr>
            </w:pPr>
            <w:r w:rsidRPr="00C60401">
              <w:rPr>
                <w:rFonts w:ascii="Arial" w:hAnsi="Arial" w:cs="Arial"/>
              </w:rPr>
              <w:t>Si le chemin de l’OC est le même que l’OI, l’OC peut ouvrir un ticket.</w:t>
            </w:r>
          </w:p>
          <w:p w14:paraId="6017DE9B" w14:textId="77777777" w:rsidR="00CE6CD2" w:rsidRPr="00C60401" w:rsidRDefault="00CE6CD2" w:rsidP="00CE6CD2">
            <w:pPr>
              <w:rPr>
                <w:rFonts w:ascii="Arial" w:hAnsi="Arial" w:cs="Arial"/>
              </w:rPr>
            </w:pPr>
            <w:r w:rsidRPr="00C60401">
              <w:rPr>
                <w:rFonts w:ascii="Arial" w:hAnsi="Arial" w:cs="Arial"/>
              </w:rPr>
              <w:t>Si non, l’OC négocie avec le propriétaire, le locataire et/ou le syndic concerné(s).</w:t>
            </w:r>
          </w:p>
          <w:p w14:paraId="0EC3DC65" w14:textId="77777777" w:rsidR="00CE6CD2" w:rsidRPr="00C60401" w:rsidRDefault="00CE6CD2" w:rsidP="00CE6CD2">
            <w:pPr>
              <w:rPr>
                <w:rFonts w:ascii="Arial" w:hAnsi="Arial" w:cs="Arial"/>
              </w:rPr>
            </w:pPr>
          </w:p>
          <w:p w14:paraId="0AEABA61" w14:textId="77777777" w:rsidR="00CE6CD2" w:rsidRPr="00C60401" w:rsidRDefault="00CE6CD2" w:rsidP="00CE6CD2">
            <w:pPr>
              <w:rPr>
                <w:rFonts w:ascii="Arial" w:hAnsi="Arial" w:cs="Arial"/>
              </w:rPr>
            </w:pPr>
            <w:r w:rsidRPr="00C60401">
              <w:rPr>
                <w:rFonts w:ascii="Arial" w:hAnsi="Arial" w:cs="Arial"/>
              </w:rPr>
              <w:t>Le syndic peut aussi engager des procédures contre le propriétaire ou le locataire en AG.</w:t>
            </w:r>
          </w:p>
        </w:tc>
      </w:tr>
      <w:tr w:rsidR="00CE6CD2" w:rsidRPr="00C60401" w14:paraId="2FB8CE7F" w14:textId="77777777" w:rsidTr="00CE6CD2">
        <w:tc>
          <w:tcPr>
            <w:tcW w:w="3369" w:type="dxa"/>
          </w:tcPr>
          <w:p w14:paraId="21FABB02" w14:textId="77777777" w:rsidR="00CE6CD2"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de passage sur un domaine privé (caves, commerces)</w:t>
            </w:r>
            <w:r>
              <w:rPr>
                <w:rFonts w:ascii="Arial" w:hAnsi="Arial" w:cs="Arial"/>
              </w:rPr>
              <w:t xml:space="preserve">, </w:t>
            </w:r>
            <w:r w:rsidRPr="00C60401">
              <w:rPr>
                <w:rFonts w:ascii="Arial" w:hAnsi="Arial" w:cs="Arial"/>
              </w:rPr>
              <w:t>adduction voire PM en partie privative, copropriétaire</w:t>
            </w:r>
            <w:r>
              <w:rPr>
                <w:rFonts w:ascii="Arial" w:hAnsi="Arial" w:cs="Arial"/>
              </w:rPr>
              <w:t>s ou syndic</w:t>
            </w:r>
            <w:r w:rsidRPr="00C60401">
              <w:rPr>
                <w:rFonts w:ascii="Arial" w:hAnsi="Arial" w:cs="Arial"/>
              </w:rPr>
              <w:t xml:space="preserve"> ne souhait</w:t>
            </w:r>
            <w:r>
              <w:rPr>
                <w:rFonts w:ascii="Arial" w:hAnsi="Arial" w:cs="Arial"/>
              </w:rPr>
              <w:t>ant pas</w:t>
            </w:r>
            <w:r w:rsidRPr="00C60401">
              <w:rPr>
                <w:rFonts w:ascii="Arial" w:hAnsi="Arial" w:cs="Arial"/>
              </w:rPr>
              <w:t xml:space="preserve"> de raccordement par un autre opérateur</w:t>
            </w:r>
          </w:p>
        </w:tc>
        <w:tc>
          <w:tcPr>
            <w:tcW w:w="5953" w:type="dxa"/>
          </w:tcPr>
          <w:p w14:paraId="2AE5095B" w14:textId="3606CBD9" w:rsidR="00CE6CD2" w:rsidRPr="00C60401" w:rsidRDefault="00CE6CD2" w:rsidP="00CE6CD2">
            <w:pPr>
              <w:rPr>
                <w:rFonts w:ascii="Arial" w:hAnsi="Arial" w:cs="Arial"/>
              </w:rPr>
            </w:pPr>
            <w:r w:rsidRPr="00C60401">
              <w:rPr>
                <w:rFonts w:ascii="Arial" w:hAnsi="Arial" w:cs="Arial"/>
              </w:rPr>
              <w:t>Un ticket n’est créé p</w:t>
            </w:r>
            <w:r>
              <w:rPr>
                <w:rFonts w:ascii="Arial" w:hAnsi="Arial" w:cs="Arial"/>
              </w:rPr>
              <w:t>ar l’OC auprès de l’OI que s</w:t>
            </w:r>
            <w:r w:rsidR="004F7539">
              <w:rPr>
                <w:rFonts w:ascii="Arial" w:hAnsi="Arial" w:cs="Arial"/>
              </w:rPr>
              <w:t>’</w:t>
            </w:r>
            <w:r>
              <w:rPr>
                <w:rFonts w:ascii="Arial" w:hAnsi="Arial" w:cs="Arial"/>
              </w:rPr>
              <w:t>il</w:t>
            </w:r>
            <w:r w:rsidRPr="00C60401">
              <w:rPr>
                <w:rFonts w:ascii="Arial" w:hAnsi="Arial" w:cs="Arial"/>
              </w:rPr>
              <w:t xml:space="preserve"> utilise la même adduction, le même cheminement de câble</w:t>
            </w:r>
            <w:r>
              <w:rPr>
                <w:rFonts w:ascii="Arial" w:hAnsi="Arial" w:cs="Arial"/>
              </w:rPr>
              <w:t xml:space="preserve"> que l’OI</w:t>
            </w:r>
            <w:r w:rsidRPr="00C60401">
              <w:rPr>
                <w:rFonts w:ascii="Arial" w:hAnsi="Arial" w:cs="Arial"/>
              </w:rPr>
              <w:t xml:space="preserve"> jusqu’au PM. L’OC précise dans son ticket les démarches entreprises e</w:t>
            </w:r>
            <w:r>
              <w:rPr>
                <w:rFonts w:ascii="Arial" w:hAnsi="Arial" w:cs="Arial"/>
              </w:rPr>
              <w:t xml:space="preserve">t les coordonnées et le statut </w:t>
            </w:r>
            <w:r w:rsidRPr="00C60401">
              <w:rPr>
                <w:rFonts w:ascii="Arial" w:hAnsi="Arial" w:cs="Arial"/>
              </w:rPr>
              <w:t>de la personne qui a refusé l</w:t>
            </w:r>
            <w:r>
              <w:rPr>
                <w:rFonts w:ascii="Arial" w:hAnsi="Arial" w:cs="Arial"/>
              </w:rPr>
              <w:t>a mutualisation</w:t>
            </w:r>
            <w:r w:rsidRPr="00C60401">
              <w:rPr>
                <w:rFonts w:ascii="Arial" w:hAnsi="Arial" w:cs="Arial"/>
              </w:rPr>
              <w:t>.</w:t>
            </w:r>
            <w:r>
              <w:rPr>
                <w:rFonts w:ascii="Arial" w:hAnsi="Arial" w:cs="Arial"/>
              </w:rPr>
              <w:t xml:space="preserve"> L’OI</w:t>
            </w:r>
            <w:r w:rsidRPr="00C60401">
              <w:rPr>
                <w:rFonts w:ascii="Arial" w:hAnsi="Arial" w:cs="Arial"/>
              </w:rPr>
              <w:t xml:space="preserve"> rentre en contact avec le propriétaire</w:t>
            </w:r>
            <w:r>
              <w:rPr>
                <w:rFonts w:ascii="Arial" w:hAnsi="Arial" w:cs="Arial"/>
              </w:rPr>
              <w:t xml:space="preserve"> ou le syndic</w:t>
            </w:r>
            <w:r w:rsidRPr="00C60401">
              <w:rPr>
                <w:rFonts w:ascii="Arial" w:hAnsi="Arial" w:cs="Arial"/>
              </w:rPr>
              <w:t xml:space="preserve"> et négocie le passage de l’OC.</w:t>
            </w:r>
          </w:p>
          <w:p w14:paraId="2FA4A26E" w14:textId="77777777" w:rsidR="00CE6CD2" w:rsidRPr="00C60401" w:rsidRDefault="00CE6CD2" w:rsidP="00CE6CD2">
            <w:pPr>
              <w:rPr>
                <w:rFonts w:ascii="Arial" w:hAnsi="Arial" w:cs="Arial"/>
              </w:rPr>
            </w:pPr>
          </w:p>
          <w:p w14:paraId="59F81C8B" w14:textId="77777777" w:rsidR="00CE6CD2" w:rsidRDefault="00CE6CD2" w:rsidP="00CE6CD2">
            <w:pPr>
              <w:rPr>
                <w:rFonts w:ascii="Arial" w:hAnsi="Arial" w:cs="Arial"/>
              </w:rPr>
            </w:pPr>
            <w:r w:rsidRPr="00C60401">
              <w:rPr>
                <w:rFonts w:ascii="Arial" w:hAnsi="Arial" w:cs="Arial"/>
              </w:rPr>
              <w:t>Dans le cas d’adduction différente, l’OC n’ouvre pas de ticket et gère son problème avec le propriétaire en direct.</w:t>
            </w:r>
          </w:p>
          <w:p w14:paraId="1E6BDE62" w14:textId="77777777" w:rsidR="00CE6CD2" w:rsidRDefault="00CE6CD2" w:rsidP="00CE6CD2">
            <w:pPr>
              <w:rPr>
                <w:rFonts w:ascii="Arial" w:hAnsi="Arial" w:cs="Arial"/>
              </w:rPr>
            </w:pPr>
          </w:p>
          <w:p w14:paraId="2B3F1FEF" w14:textId="77777777" w:rsidR="00CE6CD2" w:rsidRPr="00C60401" w:rsidRDefault="00CE6CD2" w:rsidP="00CE6CD2">
            <w:pPr>
              <w:rPr>
                <w:rFonts w:ascii="Arial" w:hAnsi="Arial" w:cs="Arial"/>
              </w:rPr>
            </w:pPr>
            <w:r w:rsidRPr="002F03EA">
              <w:rPr>
                <w:rFonts w:ascii="Arial" w:hAnsi="Arial" w:cs="Arial"/>
              </w:rPr>
              <w:t>Dans le cas d'une réitération d'échecs liés à un refus syndic, l'OI confirme par écrit l'accord obtenu du syndic. L'OC peut également mettre l'OI en copie de ses correspondances avec le syndic en cas de problème réitéré</w:t>
            </w:r>
          </w:p>
        </w:tc>
      </w:tr>
      <w:tr w:rsidR="00CE6CD2" w:rsidRPr="00C60401" w14:paraId="05961D99" w14:textId="77777777" w:rsidTr="00CE6CD2">
        <w:tc>
          <w:tcPr>
            <w:tcW w:w="3369" w:type="dxa"/>
          </w:tcPr>
          <w:p w14:paraId="5FD69A3A" w14:textId="77777777" w:rsidR="00CE6CD2" w:rsidRDefault="00CE6CD2" w:rsidP="00CE6CD2">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 xml:space="preserve">Refus </w:t>
            </w:r>
            <w:r w:rsidRPr="005361B7">
              <w:rPr>
                <w:rFonts w:ascii="Arial" w:hAnsi="Arial" w:cs="Arial"/>
              </w:rPr>
              <w:t>du syndi</w:t>
            </w:r>
            <w:r>
              <w:rPr>
                <w:rFonts w:ascii="Arial" w:hAnsi="Arial" w:cs="Arial"/>
              </w:rPr>
              <w:t xml:space="preserve">c ou </w:t>
            </w:r>
            <w:r w:rsidRPr="005361B7">
              <w:rPr>
                <w:rFonts w:ascii="Arial" w:hAnsi="Arial" w:cs="Arial"/>
              </w:rPr>
              <w:t>gestionnaire de site car il a demandé à l’OI le déplacement du PM</w:t>
            </w:r>
          </w:p>
        </w:tc>
        <w:tc>
          <w:tcPr>
            <w:tcW w:w="5953" w:type="dxa"/>
          </w:tcPr>
          <w:p w14:paraId="46E796D6" w14:textId="77777777" w:rsidR="00CE6CD2" w:rsidRDefault="00CE6CD2" w:rsidP="00CE6CD2">
            <w:pPr>
              <w:rPr>
                <w:rFonts w:ascii="Arial" w:hAnsi="Arial" w:cs="Arial"/>
              </w:rPr>
            </w:pPr>
            <w:r>
              <w:rPr>
                <w:rFonts w:ascii="Arial" w:hAnsi="Arial" w:cs="Arial"/>
              </w:rPr>
              <w:t>Ce dysfonctionnement ne devrait pas exister.</w:t>
            </w:r>
            <w:r w:rsidRPr="005361B7">
              <w:rPr>
                <w:rFonts w:ascii="Arial" w:hAnsi="Arial" w:cs="Arial"/>
              </w:rPr>
              <w:t xml:space="preserve"> L'OI devrait informer l'OC de façon proactive. Et l'OC devrait être informé lors de sa préparation de visite</w:t>
            </w:r>
            <w:r>
              <w:rPr>
                <w:rFonts w:ascii="Arial" w:hAnsi="Arial" w:cs="Arial"/>
              </w:rPr>
              <w:t>.</w:t>
            </w:r>
          </w:p>
          <w:p w14:paraId="3D925B92" w14:textId="77777777" w:rsidR="00CE6CD2" w:rsidRDefault="00CE6CD2" w:rsidP="00CE6CD2">
            <w:pPr>
              <w:rPr>
                <w:rFonts w:ascii="Arial" w:hAnsi="Arial" w:cs="Arial"/>
              </w:rPr>
            </w:pPr>
            <w:r>
              <w:rPr>
                <w:rFonts w:ascii="Arial" w:hAnsi="Arial" w:cs="Arial"/>
              </w:rPr>
              <w:t>Ces cas sont à</w:t>
            </w:r>
            <w:r w:rsidRPr="005361B7">
              <w:rPr>
                <w:rFonts w:ascii="Arial" w:hAnsi="Arial" w:cs="Arial"/>
              </w:rPr>
              <w:t xml:space="preserve"> traiter dans le cadre d</w:t>
            </w:r>
            <w:r>
              <w:rPr>
                <w:rFonts w:ascii="Arial" w:hAnsi="Arial" w:cs="Arial"/>
              </w:rPr>
              <w:t xml:space="preserve">’un </w:t>
            </w:r>
            <w:r w:rsidRPr="005361B7">
              <w:rPr>
                <w:rFonts w:ascii="Arial" w:hAnsi="Arial" w:cs="Arial"/>
              </w:rPr>
              <w:t>proce</w:t>
            </w:r>
            <w:r>
              <w:rPr>
                <w:rFonts w:ascii="Arial" w:hAnsi="Arial" w:cs="Arial"/>
              </w:rPr>
              <w:t>ss de travaux programmés ou</w:t>
            </w:r>
            <w:r w:rsidRPr="005361B7">
              <w:rPr>
                <w:rFonts w:ascii="Arial" w:hAnsi="Arial" w:cs="Arial"/>
              </w:rPr>
              <w:t xml:space="preserve"> maintenance. </w:t>
            </w:r>
          </w:p>
          <w:p w14:paraId="32CFC2FC" w14:textId="77777777" w:rsidR="00CE6CD2" w:rsidRPr="005361B7" w:rsidRDefault="00CE6CD2" w:rsidP="00CE6CD2">
            <w:pPr>
              <w:rPr>
                <w:rFonts w:ascii="Arial" w:hAnsi="Arial" w:cs="Arial"/>
              </w:rPr>
            </w:pPr>
          </w:p>
          <w:p w14:paraId="67781A4E" w14:textId="77777777" w:rsidR="00CE6CD2" w:rsidRDefault="00CE6CD2" w:rsidP="00CE6CD2">
            <w:pPr>
              <w:rPr>
                <w:rFonts w:ascii="Arial" w:hAnsi="Arial" w:cs="Arial"/>
              </w:rPr>
            </w:pPr>
            <w:r>
              <w:rPr>
                <w:rFonts w:ascii="Arial" w:hAnsi="Arial" w:cs="Arial"/>
              </w:rPr>
              <w:t>Dans le cas</w:t>
            </w:r>
            <w:r w:rsidRPr="005361B7">
              <w:rPr>
                <w:rFonts w:ascii="Arial" w:hAnsi="Arial" w:cs="Arial"/>
              </w:rPr>
              <w:t xml:space="preserve"> d</w:t>
            </w:r>
            <w:r>
              <w:rPr>
                <w:rFonts w:ascii="Arial" w:hAnsi="Arial" w:cs="Arial"/>
              </w:rPr>
              <w:t>’un</w:t>
            </w:r>
            <w:r w:rsidRPr="005361B7">
              <w:rPr>
                <w:rFonts w:ascii="Arial" w:hAnsi="Arial" w:cs="Arial"/>
              </w:rPr>
              <w:t xml:space="preserve"> déplacement de PM réalisé pa</w:t>
            </w:r>
            <w:r>
              <w:rPr>
                <w:rFonts w:ascii="Arial" w:hAnsi="Arial" w:cs="Arial"/>
              </w:rPr>
              <w:t>r le syndic sans information de l'OI</w:t>
            </w:r>
            <w:r w:rsidRPr="005361B7">
              <w:rPr>
                <w:rFonts w:ascii="Arial" w:hAnsi="Arial" w:cs="Arial"/>
              </w:rPr>
              <w:t xml:space="preserve">, l'OC </w:t>
            </w:r>
            <w:r>
              <w:rPr>
                <w:rFonts w:ascii="Arial" w:hAnsi="Arial" w:cs="Arial"/>
              </w:rPr>
              <w:t xml:space="preserve">qui constate le déplacement </w:t>
            </w:r>
            <w:r w:rsidRPr="005361B7">
              <w:rPr>
                <w:rFonts w:ascii="Arial" w:hAnsi="Arial" w:cs="Arial"/>
              </w:rPr>
              <w:t>remonte le dysfonctionnement à l'OI avec photo. L'OI traite le sujet avec les autres OC impactés par le déplacement du boitier. L'OI fait un retour avec photo à l'OC en attente d'adduction une fois le problème résolu</w:t>
            </w:r>
          </w:p>
        </w:tc>
      </w:tr>
      <w:tr w:rsidR="00CE6CD2" w:rsidRPr="00C60401" w14:paraId="689760E0" w14:textId="77777777" w:rsidTr="00CE6CD2">
        <w:tc>
          <w:tcPr>
            <w:tcW w:w="3369" w:type="dxa"/>
          </w:tcPr>
          <w:p w14:paraId="6AFA2256" w14:textId="77777777" w:rsidR="00CE6CD2" w:rsidRDefault="00CE6CD2" w:rsidP="00CE6CD2">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E02B9">
              <w:rPr>
                <w:rFonts w:ascii="Arial" w:hAnsi="Arial" w:cs="Arial"/>
              </w:rPr>
              <w:t>Rejet des conditions techniques présentées : rajout d'un boitier…</w:t>
            </w:r>
          </w:p>
        </w:tc>
        <w:tc>
          <w:tcPr>
            <w:tcW w:w="5953" w:type="dxa"/>
          </w:tcPr>
          <w:p w14:paraId="19044072" w14:textId="77777777" w:rsidR="00CE6CD2" w:rsidRPr="00C60401" w:rsidRDefault="00CE6CD2" w:rsidP="00CE6CD2">
            <w:pPr>
              <w:rPr>
                <w:rFonts w:ascii="Arial" w:hAnsi="Arial" w:cs="Arial"/>
              </w:rPr>
            </w:pPr>
            <w:r w:rsidRPr="00C60401">
              <w:rPr>
                <w:rFonts w:ascii="Arial" w:hAnsi="Arial" w:cs="Arial"/>
              </w:rPr>
              <w:t>L’OC ouvre un ticket en précisant les démarches entreprises et les coordonnées et le statut (PCS, gardien…) de la personne qui a refusé l’accès.</w:t>
            </w:r>
          </w:p>
          <w:p w14:paraId="53290AFD" w14:textId="77777777" w:rsidR="00CE6CD2" w:rsidRPr="00C60401" w:rsidRDefault="00CE6CD2" w:rsidP="00CE6CD2">
            <w:pPr>
              <w:rPr>
                <w:rFonts w:ascii="Arial" w:hAnsi="Arial" w:cs="Arial"/>
              </w:rPr>
            </w:pPr>
            <w:r w:rsidRPr="00C60401">
              <w:rPr>
                <w:rFonts w:ascii="Arial" w:hAnsi="Arial" w:cs="Arial"/>
              </w:rPr>
              <w:t>L’OI rappelle les termes de la convention au syndic et renégocie l’installation/adduction des OC.</w:t>
            </w:r>
            <w:r w:rsidRPr="00C60401">
              <w:rPr>
                <w:rFonts w:ascii="Arial" w:hAnsi="Arial" w:cs="Arial"/>
              </w:rPr>
              <w:br/>
              <w:t xml:space="preserve">Soit le problème est traitable rapidement, soit le </w:t>
            </w:r>
            <w:r>
              <w:rPr>
                <w:rFonts w:ascii="Arial" w:hAnsi="Arial" w:cs="Arial"/>
              </w:rPr>
              <w:t>ticket passe en traitement long</w:t>
            </w:r>
          </w:p>
        </w:tc>
      </w:tr>
      <w:tr w:rsidR="00CE6CD2" w:rsidRPr="00C60401" w14:paraId="5707F176" w14:textId="77777777" w:rsidTr="00CE6CD2">
        <w:tc>
          <w:tcPr>
            <w:tcW w:w="3369" w:type="dxa"/>
          </w:tcPr>
          <w:p w14:paraId="126C70D5" w14:textId="77777777" w:rsidR="00CE6CD2" w:rsidRPr="00C60401" w:rsidRDefault="00CE6CD2" w:rsidP="00CE6CD2">
            <w:pPr>
              <w:rPr>
                <w:rFonts w:ascii="Arial" w:hAnsi="Arial" w:cs="Arial"/>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Demande d’indemnisation</w:t>
            </w:r>
          </w:p>
        </w:tc>
        <w:tc>
          <w:tcPr>
            <w:tcW w:w="5953" w:type="dxa"/>
          </w:tcPr>
          <w:p w14:paraId="65314DBB" w14:textId="77777777" w:rsidR="00CE6CD2" w:rsidRPr="00C60401" w:rsidRDefault="00CE6CD2" w:rsidP="00CE6CD2">
            <w:pPr>
              <w:rPr>
                <w:rFonts w:ascii="Arial" w:hAnsi="Arial" w:cs="Arial"/>
              </w:rPr>
            </w:pPr>
            <w:r w:rsidRPr="00C60401">
              <w:rPr>
                <w:rFonts w:ascii="Arial" w:hAnsi="Arial" w:cs="Arial"/>
              </w:rPr>
              <w:t>L’OC ouvre un ticket en précisant les démarches entreprises et les coordonnées et le statut (PCS, gardien…) de la personne qui a refusé l’accès.</w:t>
            </w:r>
          </w:p>
          <w:p w14:paraId="2F7FDB2C" w14:textId="77777777" w:rsidR="00CE6CD2" w:rsidRPr="00C60401" w:rsidRDefault="00CE6CD2" w:rsidP="00CE6CD2">
            <w:pPr>
              <w:rPr>
                <w:rFonts w:ascii="Arial" w:hAnsi="Arial" w:cs="Arial"/>
              </w:rPr>
            </w:pPr>
            <w:r w:rsidRPr="00C60401">
              <w:rPr>
                <w:rFonts w:ascii="Arial" w:hAnsi="Arial" w:cs="Arial"/>
              </w:rPr>
              <w:t>L’OI rappelle les termes de la convention au syndic et renégocie l’installation/adduction des OC.</w:t>
            </w:r>
            <w:r w:rsidRPr="00C60401">
              <w:rPr>
                <w:rFonts w:ascii="Arial" w:hAnsi="Arial" w:cs="Arial"/>
              </w:rPr>
              <w:br/>
              <w:t>Soit le problème est traitable rapidement, soit le ticket passe en traitement long.</w:t>
            </w:r>
          </w:p>
        </w:tc>
      </w:tr>
      <w:tr w:rsidR="00CE6CD2" w:rsidRPr="00C60401" w14:paraId="4D3CDEFC" w14:textId="77777777" w:rsidTr="00CE6CD2">
        <w:tc>
          <w:tcPr>
            <w:tcW w:w="3369" w:type="dxa"/>
          </w:tcPr>
          <w:p w14:paraId="66C72AD5" w14:textId="77777777" w:rsidR="00CE6CD2" w:rsidRPr="00C76BD9" w:rsidRDefault="00CE6CD2" w:rsidP="00CE6CD2">
            <w:pPr>
              <w:rPr>
                <w:rFonts w:ascii="Arial" w:hAnsi="Arial" w:cs="Arial"/>
                <w:u w:val="single"/>
              </w:rPr>
            </w:pPr>
            <w:r w:rsidRPr="00C76BD9">
              <w:rPr>
                <w:rFonts w:ascii="Arial" w:hAnsi="Arial" w:cs="Arial"/>
                <w:u w:val="single"/>
              </w:rPr>
              <w:t xml:space="preserve">Syndic / </w:t>
            </w:r>
            <w:r>
              <w:rPr>
                <w:rFonts w:ascii="Arial" w:hAnsi="Arial" w:cs="Arial"/>
                <w:u w:val="single"/>
              </w:rPr>
              <w:t>Refus de mutualisation</w:t>
            </w:r>
            <w:r w:rsidRPr="00C76BD9">
              <w:rPr>
                <w:rFonts w:ascii="Arial" w:hAnsi="Arial" w:cs="Arial"/>
                <w:u w:val="single"/>
              </w:rPr>
              <w:t> :</w:t>
            </w:r>
            <w:r>
              <w:rPr>
                <w:rFonts w:ascii="Arial" w:hAnsi="Arial" w:cs="Arial"/>
              </w:rPr>
              <w:t xml:space="preserve"> </w:t>
            </w:r>
            <w:r w:rsidRPr="00C60401">
              <w:rPr>
                <w:rFonts w:ascii="Arial" w:hAnsi="Arial" w:cs="Arial"/>
              </w:rPr>
              <w:t>Refus d’accès suite à malfaçon, comportement abusif de l’OI ou d’un autre OC</w:t>
            </w:r>
          </w:p>
        </w:tc>
        <w:tc>
          <w:tcPr>
            <w:tcW w:w="5953" w:type="dxa"/>
          </w:tcPr>
          <w:p w14:paraId="01C32DF6" w14:textId="77777777" w:rsidR="00CE6CD2" w:rsidRPr="00C60401" w:rsidRDefault="00CE6CD2" w:rsidP="00CE6CD2">
            <w:pPr>
              <w:rPr>
                <w:rFonts w:ascii="Arial" w:hAnsi="Arial" w:cs="Arial"/>
              </w:rPr>
            </w:pPr>
            <w:r w:rsidRPr="00C60401">
              <w:rPr>
                <w:rFonts w:ascii="Arial" w:hAnsi="Arial" w:cs="Arial"/>
              </w:rPr>
              <w:t>L’OC ouvre un ticket.</w:t>
            </w:r>
          </w:p>
          <w:p w14:paraId="37C6DE28" w14:textId="77777777" w:rsidR="00CE6CD2" w:rsidRPr="00C60401" w:rsidRDefault="00CE6CD2" w:rsidP="00CE6CD2">
            <w:pPr>
              <w:rPr>
                <w:rFonts w:ascii="Arial" w:hAnsi="Arial" w:cs="Arial"/>
              </w:rPr>
            </w:pPr>
          </w:p>
          <w:p w14:paraId="63456951" w14:textId="77777777" w:rsidR="00CE6CD2" w:rsidRPr="00C60401" w:rsidRDefault="00CE6CD2" w:rsidP="00CE6CD2">
            <w:pPr>
              <w:rPr>
                <w:rFonts w:ascii="Arial" w:hAnsi="Arial" w:cs="Arial"/>
              </w:rPr>
            </w:pPr>
            <w:r w:rsidRPr="00C60401">
              <w:rPr>
                <w:rFonts w:ascii="Arial" w:hAnsi="Arial" w:cs="Arial"/>
              </w:rPr>
              <w:t>En général, dans le cas de malfaçons, les syndics portent réclamation auprès de l’OI. L’OI traite le problème avec le syndic (amalgame possible avec cuivre et GSM/UMTS) et le cas échéant, demande à l’OC incriminé de refaire son intervention.</w:t>
            </w:r>
          </w:p>
          <w:p w14:paraId="78E62F86" w14:textId="77777777" w:rsidR="00CE6CD2" w:rsidRPr="00C60401" w:rsidRDefault="00CE6CD2" w:rsidP="00CE6CD2">
            <w:pPr>
              <w:rPr>
                <w:rFonts w:ascii="Arial" w:hAnsi="Arial" w:cs="Arial"/>
              </w:rPr>
            </w:pPr>
          </w:p>
          <w:p w14:paraId="31BA257C" w14:textId="77777777" w:rsidR="00CE6CD2" w:rsidRPr="00C60401" w:rsidRDefault="00CE6CD2" w:rsidP="00CE6CD2">
            <w:pPr>
              <w:rPr>
                <w:rFonts w:ascii="Arial" w:hAnsi="Arial" w:cs="Arial"/>
              </w:rPr>
            </w:pPr>
            <w:r w:rsidRPr="00C60401">
              <w:rPr>
                <w:rFonts w:ascii="Arial" w:hAnsi="Arial" w:cs="Arial"/>
              </w:rPr>
              <w:t>Le ticket sera fermé une fois le traitement des réclamations effectué par l’OI et un retour à la normale des relations avec le syndic.</w:t>
            </w:r>
          </w:p>
        </w:tc>
      </w:tr>
    </w:tbl>
    <w:p w14:paraId="33435AB1" w14:textId="77777777" w:rsidR="00CE6CD2" w:rsidRPr="00C60401" w:rsidRDefault="00CE6CD2" w:rsidP="00CE6CD2">
      <w:pPr>
        <w:rPr>
          <w:rFonts w:ascii="Arial" w:hAnsi="Arial" w:cs="Arial"/>
        </w:rPr>
      </w:pPr>
    </w:p>
    <w:p w14:paraId="39FAF66B" w14:textId="77777777" w:rsidR="00CE6CD2" w:rsidRPr="00C60401" w:rsidRDefault="00CE6CD2" w:rsidP="00CE6CD2">
      <w:pPr>
        <w:rPr>
          <w:rFonts w:ascii="Arial" w:hAnsi="Arial" w:cs="Arial"/>
        </w:rPr>
      </w:pPr>
    </w:p>
    <w:p w14:paraId="6BCC3099" w14:textId="77777777" w:rsidR="00CE6CD2" w:rsidRPr="00C60401" w:rsidRDefault="00CE6CD2" w:rsidP="00CE6CD2">
      <w:pPr>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53"/>
      </w:tblGrid>
      <w:tr w:rsidR="00CE6CD2" w:rsidRPr="00C60401" w14:paraId="1CA6336F" w14:textId="77777777" w:rsidTr="00CE6CD2">
        <w:tc>
          <w:tcPr>
            <w:tcW w:w="3369" w:type="dxa"/>
          </w:tcPr>
          <w:p w14:paraId="13715399" w14:textId="77777777" w:rsidR="00CE6CD2" w:rsidRPr="00C60401" w:rsidRDefault="00CE6CD2" w:rsidP="00CE6CD2">
            <w:pPr>
              <w:jc w:val="center"/>
              <w:rPr>
                <w:rFonts w:ascii="Arial" w:hAnsi="Arial" w:cs="Arial"/>
                <w:b/>
              </w:rPr>
            </w:pPr>
            <w:r w:rsidRPr="00C60401">
              <w:rPr>
                <w:rFonts w:ascii="Arial" w:hAnsi="Arial" w:cs="Arial"/>
                <w:b/>
              </w:rPr>
              <w:t>Dysfonctionnements Techniques</w:t>
            </w:r>
          </w:p>
        </w:tc>
        <w:tc>
          <w:tcPr>
            <w:tcW w:w="5953" w:type="dxa"/>
          </w:tcPr>
          <w:p w14:paraId="7DA0CB5A" w14:textId="77777777" w:rsidR="00CE6CD2" w:rsidRPr="00C60401" w:rsidRDefault="00CE6CD2" w:rsidP="00CE6CD2">
            <w:pPr>
              <w:jc w:val="center"/>
              <w:rPr>
                <w:rFonts w:ascii="Arial" w:hAnsi="Arial" w:cs="Arial"/>
                <w:b/>
              </w:rPr>
            </w:pPr>
            <w:r w:rsidRPr="00C60401">
              <w:rPr>
                <w:rFonts w:ascii="Arial" w:hAnsi="Arial" w:cs="Arial"/>
                <w:b/>
              </w:rPr>
              <w:t>Invariants</w:t>
            </w:r>
          </w:p>
        </w:tc>
      </w:tr>
      <w:tr w:rsidR="00CE6CD2" w:rsidRPr="00C60401" w14:paraId="2BB0773F" w14:textId="77777777" w:rsidTr="00CE6CD2">
        <w:tc>
          <w:tcPr>
            <w:tcW w:w="3369" w:type="dxa"/>
          </w:tcPr>
          <w:p w14:paraId="2F0FE6FE" w14:textId="77777777" w:rsidR="00CE6CD2" w:rsidRPr="002F3BFA" w:rsidRDefault="00CE6CD2" w:rsidP="00CE6CD2">
            <w:pPr>
              <w:rPr>
                <w:rFonts w:ascii="Arial" w:hAnsi="Arial" w:cs="Arial"/>
              </w:rPr>
            </w:pPr>
            <w:r w:rsidRPr="00DF4CBA">
              <w:rPr>
                <w:rFonts w:ascii="Arial" w:hAnsi="Arial" w:cs="Arial"/>
                <w:u w:val="single"/>
              </w:rPr>
              <w:t>Technique / PM non conforme :</w:t>
            </w:r>
            <w:r w:rsidRPr="00DF4CBA">
              <w:rPr>
                <w:rFonts w:ascii="Arial" w:hAnsi="Arial" w:cs="Arial"/>
              </w:rPr>
              <w:t xml:space="preserve"> Type de PM non conforme par rapport aux STAS/Nb de logements</w:t>
            </w:r>
          </w:p>
        </w:tc>
        <w:tc>
          <w:tcPr>
            <w:tcW w:w="5953" w:type="dxa"/>
          </w:tcPr>
          <w:p w14:paraId="101D648F" w14:textId="77777777" w:rsidR="00CE6CD2" w:rsidRPr="002F3BFA" w:rsidRDefault="00CE6CD2" w:rsidP="00CE6CD2">
            <w:pPr>
              <w:rPr>
                <w:rFonts w:ascii="Arial" w:hAnsi="Arial" w:cs="Arial"/>
              </w:rPr>
            </w:pPr>
            <w:r w:rsidRPr="00DF4CBA">
              <w:rPr>
                <w:rFonts w:ascii="Arial" w:hAnsi="Arial" w:cs="Arial"/>
              </w:rPr>
              <w:t>L’OI devrait reprendre l’installation pour mise en conformité aux STAS. L’idéal est de remonter ce type de problème en phase d’adduction et avant la présence d’abonnés. En cas d’abonnés, la reprise devra se faire dans le cadre d’une opération programmée.</w:t>
            </w:r>
          </w:p>
          <w:p w14:paraId="52A783F6" w14:textId="77777777" w:rsidR="00CE6CD2" w:rsidRPr="002F3BFA" w:rsidRDefault="00CE6CD2" w:rsidP="00CE6CD2">
            <w:pPr>
              <w:rPr>
                <w:rFonts w:ascii="Arial" w:hAnsi="Arial" w:cs="Arial"/>
              </w:rPr>
            </w:pPr>
          </w:p>
          <w:p w14:paraId="7F7E4F2D" w14:textId="77777777" w:rsidR="00CE6CD2" w:rsidRPr="00C60401" w:rsidRDefault="00CE6CD2" w:rsidP="00CE6CD2">
            <w:pPr>
              <w:rPr>
                <w:rFonts w:ascii="Arial" w:hAnsi="Arial" w:cs="Arial"/>
              </w:rPr>
            </w:pPr>
            <w:r w:rsidRPr="00DF4CBA">
              <w:rPr>
                <w:rFonts w:ascii="Arial" w:hAnsi="Arial" w:cs="Arial"/>
              </w:rPr>
              <w:t>L’OC ouvre donc un ticket avec photo montrant l’anomalie. L’OI produira une photo montrant la résolution en fermeture de ticket.</w:t>
            </w:r>
          </w:p>
        </w:tc>
      </w:tr>
      <w:tr w:rsidR="00CE6CD2" w:rsidRPr="00C60401" w14:paraId="743CFE0E" w14:textId="77777777" w:rsidTr="00CE6CD2">
        <w:tc>
          <w:tcPr>
            <w:tcW w:w="3369" w:type="dxa"/>
          </w:tcPr>
          <w:p w14:paraId="2BDB7624" w14:textId="77777777" w:rsidR="00CE6CD2"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sidRPr="00DF4CBA">
              <w:rPr>
                <w:rFonts w:ascii="Arial" w:hAnsi="Arial" w:cs="Arial"/>
              </w:rPr>
              <w:t> :</w:t>
            </w:r>
            <w:r w:rsidRPr="00C60401">
              <w:rPr>
                <w:rFonts w:ascii="Arial" w:hAnsi="Arial" w:cs="Arial"/>
              </w:rPr>
              <w:t xml:space="preserve"> l’OC ne peut pas raccorder son réseau au PM : problème d’adduction</w:t>
            </w:r>
          </w:p>
        </w:tc>
        <w:tc>
          <w:tcPr>
            <w:tcW w:w="5953" w:type="dxa"/>
          </w:tcPr>
          <w:p w14:paraId="1D501D25" w14:textId="77777777" w:rsidR="00CE6CD2" w:rsidRPr="00C60401" w:rsidRDefault="00CE6CD2" w:rsidP="00CE6CD2">
            <w:pPr>
              <w:rPr>
                <w:rFonts w:ascii="Arial" w:hAnsi="Arial" w:cs="Arial"/>
              </w:rPr>
            </w:pPr>
            <w:r w:rsidRPr="00C60401">
              <w:rPr>
                <w:rFonts w:ascii="Arial" w:hAnsi="Arial" w:cs="Arial"/>
              </w:rPr>
              <w:t>L’OC ouvre un ticket à l’OI en intégrant une photo du problème.</w:t>
            </w:r>
          </w:p>
          <w:p w14:paraId="257AD4A8" w14:textId="77777777" w:rsidR="00CE6CD2" w:rsidRPr="00C60401" w:rsidRDefault="00CE6CD2" w:rsidP="00CE6CD2">
            <w:pPr>
              <w:rPr>
                <w:rFonts w:ascii="Arial" w:hAnsi="Arial" w:cs="Arial"/>
              </w:rPr>
            </w:pPr>
            <w:r w:rsidRPr="00C60401">
              <w:rPr>
                <w:rFonts w:ascii="Arial" w:hAnsi="Arial" w:cs="Arial"/>
              </w:rPr>
              <w:t>L’OI joindra une photo en fermeture du ticket démontrant son action.</w:t>
            </w:r>
          </w:p>
        </w:tc>
      </w:tr>
      <w:tr w:rsidR="00CE6CD2" w:rsidRPr="00C60401" w14:paraId="24CAAFC4" w14:textId="77777777" w:rsidTr="00CE6CD2">
        <w:tc>
          <w:tcPr>
            <w:tcW w:w="3369" w:type="dxa"/>
          </w:tcPr>
          <w:p w14:paraId="62EB54CC" w14:textId="77777777" w:rsidR="00CE6CD2" w:rsidRPr="00C60401"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C60401">
              <w:rPr>
                <w:rFonts w:ascii="Arial" w:hAnsi="Arial" w:cs="Arial"/>
              </w:rPr>
              <w:t>Bloc OC HS ou inexistant (cas ou le bloc est installé par l’OI)</w:t>
            </w:r>
          </w:p>
        </w:tc>
        <w:tc>
          <w:tcPr>
            <w:tcW w:w="5953" w:type="dxa"/>
          </w:tcPr>
          <w:p w14:paraId="7920FDBB" w14:textId="77777777" w:rsidR="00CE6CD2" w:rsidRPr="00C60401" w:rsidRDefault="00CE6CD2" w:rsidP="00CE6CD2">
            <w:pPr>
              <w:rPr>
                <w:rFonts w:ascii="Arial" w:hAnsi="Arial" w:cs="Arial"/>
              </w:rPr>
            </w:pPr>
            <w:r w:rsidRPr="00C60401">
              <w:rPr>
                <w:rFonts w:ascii="Arial" w:hAnsi="Arial" w:cs="Arial"/>
              </w:rPr>
              <w:t>L’OC ouvre un ticket à l’OI en intégrant une photo du problème constaté dans le cas de Bloc OC HS.</w:t>
            </w:r>
          </w:p>
          <w:p w14:paraId="01B2F728" w14:textId="77777777" w:rsidR="00CE6CD2" w:rsidRPr="00C60401" w:rsidRDefault="00CE6CD2" w:rsidP="00CE6CD2">
            <w:pPr>
              <w:rPr>
                <w:rFonts w:ascii="Arial" w:hAnsi="Arial" w:cs="Arial"/>
              </w:rPr>
            </w:pPr>
            <w:r w:rsidRPr="00C60401">
              <w:rPr>
                <w:rFonts w:ascii="Arial" w:hAnsi="Arial" w:cs="Arial"/>
              </w:rPr>
              <w:t>L’OI joindra une photo en fermeture du ticket démontrant son action (réparation ou déploiement du bloc manquant).</w:t>
            </w:r>
          </w:p>
          <w:p w14:paraId="49C075B3" w14:textId="77777777" w:rsidR="00CE6CD2" w:rsidRPr="00C60401" w:rsidRDefault="00CE6CD2" w:rsidP="00CE6CD2">
            <w:pPr>
              <w:rPr>
                <w:rFonts w:ascii="Arial" w:hAnsi="Arial" w:cs="Arial"/>
              </w:rPr>
            </w:pPr>
          </w:p>
          <w:p w14:paraId="77702865" w14:textId="77777777" w:rsidR="00CE6CD2" w:rsidRPr="00C60401" w:rsidRDefault="00CE6CD2" w:rsidP="00CE6CD2">
            <w:pPr>
              <w:rPr>
                <w:rFonts w:ascii="Arial" w:hAnsi="Arial" w:cs="Arial"/>
              </w:rPr>
            </w:pPr>
            <w:r w:rsidRPr="00C60401">
              <w:rPr>
                <w:rFonts w:ascii="Arial" w:hAnsi="Arial" w:cs="Arial"/>
              </w:rPr>
              <w:t>Dans le cas de Bloc OC inexistant, la résolution du problème peut faire apparaitre un problème de rejet des conditions techniques (</w:t>
            </w:r>
            <w:proofErr w:type="spellStart"/>
            <w:r w:rsidRPr="00C60401">
              <w:rPr>
                <w:rFonts w:ascii="Arial" w:hAnsi="Arial" w:cs="Arial"/>
              </w:rPr>
              <w:t>cf</w:t>
            </w:r>
            <w:proofErr w:type="spellEnd"/>
            <w:r w:rsidRPr="00C60401">
              <w:rPr>
                <w:rFonts w:ascii="Arial" w:hAnsi="Arial" w:cs="Arial"/>
              </w:rPr>
              <w:t xml:space="preserve"> tableau dysfonctionnements d’accès).</w:t>
            </w:r>
          </w:p>
        </w:tc>
      </w:tr>
      <w:tr w:rsidR="00CE6CD2" w:rsidRPr="00C60401" w14:paraId="50C4D740" w14:textId="77777777" w:rsidTr="00CE6CD2">
        <w:tc>
          <w:tcPr>
            <w:tcW w:w="3369" w:type="dxa"/>
          </w:tcPr>
          <w:p w14:paraId="0EC5BC76" w14:textId="77777777" w:rsidR="00CE6CD2" w:rsidRPr="00C60401"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C60401">
              <w:rPr>
                <w:rFonts w:ascii="Arial" w:hAnsi="Arial" w:cs="Arial"/>
              </w:rPr>
              <w:t xml:space="preserve">Raccordement d’un autre OC non conforme empêchant l’adduction </w:t>
            </w:r>
          </w:p>
        </w:tc>
        <w:tc>
          <w:tcPr>
            <w:tcW w:w="5953" w:type="dxa"/>
          </w:tcPr>
          <w:p w14:paraId="52DBAE91" w14:textId="77777777" w:rsidR="00CE6CD2" w:rsidRPr="00C60401" w:rsidRDefault="00CE6CD2" w:rsidP="00CE6CD2">
            <w:pPr>
              <w:rPr>
                <w:rFonts w:ascii="Arial" w:hAnsi="Arial" w:cs="Arial"/>
              </w:rPr>
            </w:pPr>
            <w:r w:rsidRPr="00C60401">
              <w:rPr>
                <w:rFonts w:ascii="Arial" w:hAnsi="Arial" w:cs="Arial"/>
              </w:rPr>
              <w:t>L’OC génère un ticket (avec photo) auprès de l’OI qui demande à l’OC incriminé de reprendre son installation. L’OC incriminé fournira une photo de la résolution à l’OI qui la transmettra à l’OC lésé.</w:t>
            </w:r>
          </w:p>
        </w:tc>
      </w:tr>
      <w:tr w:rsidR="00CE6CD2" w:rsidRPr="00C60401" w14:paraId="73B592A5" w14:textId="77777777" w:rsidTr="00CE6CD2">
        <w:tc>
          <w:tcPr>
            <w:tcW w:w="3369" w:type="dxa"/>
          </w:tcPr>
          <w:p w14:paraId="2A82A5A4" w14:textId="77777777" w:rsidR="00CE6CD2" w:rsidRPr="00C60401" w:rsidRDefault="00CE6CD2" w:rsidP="00CE6CD2">
            <w:pPr>
              <w:rPr>
                <w:rFonts w:ascii="Arial" w:hAnsi="Arial" w:cs="Arial"/>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C60401">
              <w:rPr>
                <w:rFonts w:ascii="Arial" w:hAnsi="Arial" w:cs="Arial"/>
              </w:rPr>
              <w:t>Problème GC : problème d’accès à la chambre d’adduction, fourreau cassé, pénétration bouchée suite à des travaux immeuble…</w:t>
            </w:r>
          </w:p>
        </w:tc>
        <w:tc>
          <w:tcPr>
            <w:tcW w:w="5953" w:type="dxa"/>
          </w:tcPr>
          <w:p w14:paraId="711953ED" w14:textId="77777777" w:rsidR="00CE6CD2" w:rsidRPr="00C60401" w:rsidRDefault="00CE6CD2" w:rsidP="00CE6CD2">
            <w:pPr>
              <w:rPr>
                <w:rFonts w:ascii="Arial" w:hAnsi="Arial" w:cs="Arial"/>
              </w:rPr>
            </w:pPr>
            <w:r w:rsidRPr="00C60401">
              <w:rPr>
                <w:rFonts w:ascii="Arial" w:hAnsi="Arial" w:cs="Arial"/>
              </w:rPr>
              <w:t>Aujourd’hui, pas d’action de l’OI pour ce type de problème.</w:t>
            </w:r>
          </w:p>
        </w:tc>
      </w:tr>
      <w:tr w:rsidR="00CE6CD2" w:rsidRPr="00C60401" w14:paraId="67DB6575" w14:textId="77777777" w:rsidTr="00CE6CD2">
        <w:tc>
          <w:tcPr>
            <w:tcW w:w="3369" w:type="dxa"/>
          </w:tcPr>
          <w:p w14:paraId="17C7C558" w14:textId="0D78DF54" w:rsidR="00CE6CD2" w:rsidRDefault="00CE6CD2" w:rsidP="00CE6CD2">
            <w:pPr>
              <w:rPr>
                <w:rFonts w:ascii="Arial" w:hAnsi="Arial" w:cs="Arial"/>
                <w:u w:val="single"/>
              </w:rPr>
            </w:pPr>
            <w:r w:rsidRPr="002F3BFA">
              <w:rPr>
                <w:rFonts w:ascii="Arial" w:hAnsi="Arial" w:cs="Arial"/>
                <w:u w:val="single"/>
              </w:rPr>
              <w:t xml:space="preserve">Technique / </w:t>
            </w:r>
            <w:r>
              <w:rPr>
                <w:rFonts w:ascii="Arial" w:hAnsi="Arial" w:cs="Arial"/>
                <w:u w:val="single"/>
              </w:rPr>
              <w:t>Problème d’adduction</w:t>
            </w:r>
            <w:r>
              <w:rPr>
                <w:rFonts w:ascii="Arial" w:hAnsi="Arial" w:cs="Arial"/>
              </w:rPr>
              <w:t xml:space="preserve"> : </w:t>
            </w:r>
            <w:r w:rsidRPr="001E5FC3">
              <w:rPr>
                <w:rFonts w:ascii="Arial" w:hAnsi="Arial" w:cs="Arial"/>
              </w:rPr>
              <w:t xml:space="preserve">Situation terrain empêchant l’adduction </w:t>
            </w:r>
            <w:r>
              <w:rPr>
                <w:rFonts w:ascii="Arial" w:hAnsi="Arial" w:cs="Arial"/>
              </w:rPr>
              <w:t>(</w:t>
            </w:r>
            <w:r w:rsidRPr="001E5FC3">
              <w:rPr>
                <w:rFonts w:ascii="Arial" w:hAnsi="Arial" w:cs="Arial"/>
              </w:rPr>
              <w:t>pas de place au PM pour installer le bloc OC</w:t>
            </w:r>
            <w:r>
              <w:rPr>
                <w:rFonts w:ascii="Arial" w:hAnsi="Arial" w:cs="Arial"/>
              </w:rPr>
              <w:t>, exemple</w:t>
            </w:r>
            <w:r w:rsidRPr="001E5FC3">
              <w:rPr>
                <w:rFonts w:ascii="Arial" w:hAnsi="Arial" w:cs="Arial"/>
              </w:rPr>
              <w:t xml:space="preserve"> </w:t>
            </w:r>
            <w:r w:rsidR="004F7C53" w:rsidRPr="001E5FC3">
              <w:rPr>
                <w:rFonts w:ascii="Arial" w:hAnsi="Arial" w:cs="Arial"/>
              </w:rPr>
              <w:t>tuyau gênant</w:t>
            </w:r>
            <w:r w:rsidRPr="001E5FC3">
              <w:rPr>
                <w:rFonts w:ascii="Arial" w:hAnsi="Arial" w:cs="Arial"/>
              </w:rPr>
              <w:t>, rail trop court, etc.</w:t>
            </w:r>
            <w:r>
              <w:rPr>
                <w:rFonts w:ascii="Arial" w:hAnsi="Arial" w:cs="Arial"/>
              </w:rPr>
              <w:t>)</w:t>
            </w:r>
          </w:p>
        </w:tc>
        <w:tc>
          <w:tcPr>
            <w:tcW w:w="5953" w:type="dxa"/>
          </w:tcPr>
          <w:p w14:paraId="65EA8F1E" w14:textId="77777777" w:rsidR="00CE6CD2" w:rsidRPr="0043135A" w:rsidRDefault="00CE6CD2" w:rsidP="00CE6CD2">
            <w:pPr>
              <w:rPr>
                <w:rFonts w:ascii="Arial" w:hAnsi="Arial" w:cs="Arial"/>
              </w:rPr>
            </w:pPr>
            <w:r w:rsidRPr="0043135A">
              <w:rPr>
                <w:rFonts w:ascii="Arial" w:hAnsi="Arial" w:cs="Arial"/>
              </w:rPr>
              <w:t xml:space="preserve">L’OC génère un ticket (avec photo) auprès de l’OI </w:t>
            </w:r>
            <w:r>
              <w:rPr>
                <w:rFonts w:ascii="Arial" w:hAnsi="Arial" w:cs="Arial"/>
              </w:rPr>
              <w:t xml:space="preserve">en précisant le blocage. L’OI </w:t>
            </w:r>
            <w:r w:rsidRPr="0043135A">
              <w:rPr>
                <w:rFonts w:ascii="Arial" w:hAnsi="Arial" w:cs="Arial"/>
              </w:rPr>
              <w:t>remet en conformité le PM.</w:t>
            </w:r>
          </w:p>
          <w:p w14:paraId="72815D0B" w14:textId="77777777" w:rsidR="00CE6CD2" w:rsidRPr="00C60401" w:rsidRDefault="00CE6CD2" w:rsidP="00CE6CD2">
            <w:pPr>
              <w:rPr>
                <w:rFonts w:ascii="Arial" w:hAnsi="Arial" w:cs="Arial"/>
              </w:rPr>
            </w:pPr>
            <w:r w:rsidRPr="0043135A">
              <w:rPr>
                <w:rFonts w:ascii="Arial" w:hAnsi="Arial" w:cs="Arial"/>
              </w:rPr>
              <w:t>L’OI produira une photo montrant la résolution en fermeture de ticket.</w:t>
            </w:r>
          </w:p>
        </w:tc>
      </w:tr>
      <w:tr w:rsidR="00CE6CD2" w:rsidRPr="00C60401" w14:paraId="21B68E92" w14:textId="77777777" w:rsidTr="00CE6CD2">
        <w:tc>
          <w:tcPr>
            <w:tcW w:w="3369" w:type="dxa"/>
          </w:tcPr>
          <w:p w14:paraId="66D01A16" w14:textId="77777777" w:rsidR="00CE6CD2" w:rsidRPr="006A3DD4" w:rsidRDefault="00CE6CD2" w:rsidP="00CE6CD2">
            <w:pPr>
              <w:rPr>
                <w:rFonts w:ascii="Arial" w:hAnsi="Arial" w:cs="Arial"/>
              </w:rPr>
            </w:pPr>
            <w:r>
              <w:rPr>
                <w:rFonts w:ascii="Arial" w:hAnsi="Arial" w:cs="Arial"/>
                <w:u w:val="single"/>
              </w:rPr>
              <w:t xml:space="preserve">Technique / </w:t>
            </w:r>
            <w:r w:rsidRPr="0043135A">
              <w:rPr>
                <w:rFonts w:ascii="Arial" w:hAnsi="Arial" w:cs="Arial"/>
                <w:u w:val="single"/>
              </w:rPr>
              <w:t>PM ou fibre inaccessible ou hors service</w:t>
            </w:r>
            <w:r>
              <w:rPr>
                <w:rFonts w:ascii="Arial" w:hAnsi="Arial" w:cs="Arial"/>
              </w:rPr>
              <w:t> : C</w:t>
            </w:r>
            <w:r w:rsidRPr="0043135A">
              <w:rPr>
                <w:rFonts w:ascii="Arial" w:hAnsi="Arial" w:cs="Arial"/>
              </w:rPr>
              <w:t xml:space="preserve">onstat par </w:t>
            </w:r>
            <w:r>
              <w:rPr>
                <w:rFonts w:ascii="Arial" w:hAnsi="Arial" w:cs="Arial"/>
              </w:rPr>
              <w:t>l’</w:t>
            </w:r>
            <w:r w:rsidRPr="0043135A">
              <w:rPr>
                <w:rFonts w:ascii="Arial" w:hAnsi="Arial" w:cs="Arial"/>
              </w:rPr>
              <w:t xml:space="preserve">OC sur le terrain d'un PM incendié ou </w:t>
            </w:r>
            <w:r>
              <w:rPr>
                <w:rFonts w:ascii="Arial" w:hAnsi="Arial" w:cs="Arial"/>
              </w:rPr>
              <w:t>vandalisé</w:t>
            </w:r>
            <w:r w:rsidRPr="0043135A">
              <w:rPr>
                <w:rFonts w:ascii="Arial" w:hAnsi="Arial" w:cs="Arial"/>
              </w:rPr>
              <w:t xml:space="preserve"> ou d'une fibre cassée ou hors service</w:t>
            </w:r>
          </w:p>
        </w:tc>
        <w:tc>
          <w:tcPr>
            <w:tcW w:w="5953" w:type="dxa"/>
          </w:tcPr>
          <w:p w14:paraId="58859D00" w14:textId="77777777" w:rsidR="00CE6CD2" w:rsidRPr="007D0EF5" w:rsidRDefault="00CE6CD2" w:rsidP="00CE6CD2">
            <w:pPr>
              <w:rPr>
                <w:rFonts w:ascii="Arial" w:hAnsi="Arial" w:cs="Arial"/>
              </w:rPr>
            </w:pPr>
            <w:r w:rsidRPr="007D0EF5">
              <w:rPr>
                <w:rFonts w:ascii="Arial" w:hAnsi="Arial" w:cs="Arial"/>
              </w:rPr>
              <w:t>L’OC ouvre un ticket avec photo</w:t>
            </w:r>
            <w:r>
              <w:rPr>
                <w:rFonts w:ascii="Arial" w:hAnsi="Arial" w:cs="Arial"/>
              </w:rPr>
              <w:t xml:space="preserve"> en précisant le dommage</w:t>
            </w:r>
            <w:r w:rsidRPr="007D0EF5">
              <w:rPr>
                <w:rFonts w:ascii="Arial" w:hAnsi="Arial" w:cs="Arial"/>
              </w:rPr>
              <w:t xml:space="preserve">. L’OI remet en conformité le PM. </w:t>
            </w:r>
          </w:p>
          <w:p w14:paraId="18E4EF21" w14:textId="77777777" w:rsidR="00CE6CD2" w:rsidRPr="00C60401" w:rsidRDefault="00CE6CD2" w:rsidP="00CE6CD2">
            <w:pPr>
              <w:rPr>
                <w:rFonts w:ascii="Arial" w:hAnsi="Arial" w:cs="Arial"/>
              </w:rPr>
            </w:pPr>
            <w:r w:rsidRPr="007D0EF5">
              <w:rPr>
                <w:rFonts w:ascii="Arial" w:hAnsi="Arial" w:cs="Arial"/>
              </w:rPr>
              <w:t>Dans cet intervalle l'OI informe les autres OC du statut "en maintenance" du PM.</w:t>
            </w:r>
          </w:p>
        </w:tc>
      </w:tr>
      <w:tr w:rsidR="00CE6CD2" w:rsidRPr="00C60401" w14:paraId="37DFF9BE" w14:textId="77777777" w:rsidTr="00CE6CD2">
        <w:tc>
          <w:tcPr>
            <w:tcW w:w="3369" w:type="dxa"/>
          </w:tcPr>
          <w:p w14:paraId="738838C0" w14:textId="77777777" w:rsidR="00CE6CD2" w:rsidRDefault="00CE6CD2" w:rsidP="00CE6CD2">
            <w:pPr>
              <w:rPr>
                <w:rFonts w:ascii="Arial" w:hAnsi="Arial" w:cs="Arial"/>
              </w:rPr>
            </w:pPr>
            <w:r>
              <w:rPr>
                <w:rFonts w:ascii="Arial" w:hAnsi="Arial" w:cs="Arial"/>
                <w:u w:val="single"/>
              </w:rPr>
              <w:t xml:space="preserve">Technique / </w:t>
            </w:r>
            <w:r w:rsidRPr="00193052">
              <w:rPr>
                <w:rFonts w:ascii="Arial" w:hAnsi="Arial" w:cs="Arial"/>
                <w:u w:val="single"/>
              </w:rPr>
              <w:t>PM ou colonne montante inexistants</w:t>
            </w:r>
            <w:r>
              <w:rPr>
                <w:rFonts w:ascii="Arial" w:hAnsi="Arial" w:cs="Arial"/>
                <w:u w:val="single"/>
              </w:rPr>
              <w:t xml:space="preserve"> </w:t>
            </w:r>
            <w:r>
              <w:rPr>
                <w:rFonts w:ascii="Arial" w:hAnsi="Arial" w:cs="Arial"/>
              </w:rPr>
              <w:t>: Constat par l</w:t>
            </w:r>
            <w:r w:rsidRPr="00193052">
              <w:rPr>
                <w:rFonts w:ascii="Arial" w:hAnsi="Arial" w:cs="Arial"/>
              </w:rPr>
              <w:t xml:space="preserve">'OC </w:t>
            </w:r>
            <w:r>
              <w:rPr>
                <w:rFonts w:ascii="Arial" w:hAnsi="Arial" w:cs="Arial"/>
              </w:rPr>
              <w:t>de</w:t>
            </w:r>
            <w:r w:rsidRPr="00193052">
              <w:rPr>
                <w:rFonts w:ascii="Arial" w:hAnsi="Arial" w:cs="Arial"/>
              </w:rPr>
              <w:t xml:space="preserve"> l'absence de PM sur le terrain ou de verticalité</w:t>
            </w:r>
          </w:p>
        </w:tc>
        <w:tc>
          <w:tcPr>
            <w:tcW w:w="5953" w:type="dxa"/>
          </w:tcPr>
          <w:p w14:paraId="4BF6030D" w14:textId="77777777" w:rsidR="00CE6CD2" w:rsidRPr="00C60401" w:rsidRDefault="00CE6CD2" w:rsidP="00CE6CD2">
            <w:pPr>
              <w:rPr>
                <w:rFonts w:ascii="Arial" w:hAnsi="Arial" w:cs="Arial"/>
              </w:rPr>
            </w:pPr>
            <w:r w:rsidRPr="00A130F5">
              <w:rPr>
                <w:rFonts w:ascii="Arial" w:hAnsi="Arial" w:cs="Arial"/>
              </w:rPr>
              <w:t>L'OC et l'OI itèrent avec photos et info</w:t>
            </w:r>
            <w:r>
              <w:rPr>
                <w:rFonts w:ascii="Arial" w:hAnsi="Arial" w:cs="Arial"/>
              </w:rPr>
              <w:t>rmation</w:t>
            </w:r>
            <w:r w:rsidRPr="00A130F5">
              <w:rPr>
                <w:rFonts w:ascii="Arial" w:hAnsi="Arial" w:cs="Arial"/>
              </w:rPr>
              <w:t>s détaillées sur l'emplacement. Ces itérations peuvent aller jusqu'à l'organisation d'une visite contradictoire</w:t>
            </w:r>
          </w:p>
        </w:tc>
      </w:tr>
      <w:tr w:rsidR="00CE6CD2" w:rsidRPr="00C60401" w14:paraId="7741E96E" w14:textId="77777777" w:rsidTr="00CE6CD2">
        <w:tc>
          <w:tcPr>
            <w:tcW w:w="3369" w:type="dxa"/>
          </w:tcPr>
          <w:p w14:paraId="267CB6B5" w14:textId="77777777" w:rsidR="00CE6CD2" w:rsidRDefault="00CE6CD2" w:rsidP="00CE6CD2">
            <w:pPr>
              <w:rPr>
                <w:rFonts w:ascii="Arial" w:hAnsi="Arial" w:cs="Arial"/>
              </w:rPr>
            </w:pPr>
            <w:r>
              <w:rPr>
                <w:rFonts w:ascii="Arial" w:hAnsi="Arial" w:cs="Arial"/>
                <w:u w:val="single"/>
              </w:rPr>
              <w:t xml:space="preserve">Technique / Contrainte sur fibre </w:t>
            </w:r>
            <w:r>
              <w:rPr>
                <w:rFonts w:ascii="Arial" w:hAnsi="Arial" w:cs="Arial"/>
              </w:rPr>
              <w:t xml:space="preserve">: </w:t>
            </w:r>
            <w:r w:rsidRPr="00257C02">
              <w:rPr>
                <w:rFonts w:ascii="Arial" w:hAnsi="Arial" w:cs="Arial"/>
              </w:rPr>
              <w:t>Problème d'atténuation constaté lors des tests de continuité</w:t>
            </w:r>
          </w:p>
        </w:tc>
        <w:tc>
          <w:tcPr>
            <w:tcW w:w="5953" w:type="dxa"/>
          </w:tcPr>
          <w:p w14:paraId="1979F893" w14:textId="64B44A1A" w:rsidR="00CE6CD2" w:rsidRPr="00C60401" w:rsidRDefault="00CE6CD2" w:rsidP="00CE6CD2">
            <w:pPr>
              <w:rPr>
                <w:rFonts w:ascii="Arial" w:hAnsi="Arial" w:cs="Arial"/>
              </w:rPr>
            </w:pPr>
            <w:r w:rsidRPr="005065EC">
              <w:rPr>
                <w:rFonts w:ascii="Arial" w:hAnsi="Arial" w:cs="Arial"/>
              </w:rPr>
              <w:t>L'OC constate un problème d'atténuation qui pourra générer des CR MAD KO. L'OC remonte la valeur obtenue lors des tests</w:t>
            </w:r>
            <w:r>
              <w:rPr>
                <w:rFonts w:ascii="Arial" w:hAnsi="Arial" w:cs="Arial"/>
              </w:rPr>
              <w:t xml:space="preserve"> (</w:t>
            </w:r>
            <w:r w:rsidR="004F7C53">
              <w:rPr>
                <w:rFonts w:ascii="Arial" w:hAnsi="Arial" w:cs="Arial"/>
              </w:rPr>
              <w:t>photo ou</w:t>
            </w:r>
            <w:r>
              <w:rPr>
                <w:rFonts w:ascii="Arial" w:hAnsi="Arial" w:cs="Arial"/>
              </w:rPr>
              <w:t xml:space="preserve"> valeur de la mesure)</w:t>
            </w:r>
            <w:r w:rsidRPr="005065EC">
              <w:rPr>
                <w:rFonts w:ascii="Arial" w:hAnsi="Arial" w:cs="Arial"/>
              </w:rPr>
              <w:t>. L'OI fait une reprise des soudures sur le site.</w:t>
            </w:r>
          </w:p>
        </w:tc>
      </w:tr>
      <w:tr w:rsidR="00CE6CD2" w:rsidRPr="00C60401" w14:paraId="53664EE6" w14:textId="77777777" w:rsidTr="00CE6CD2">
        <w:tc>
          <w:tcPr>
            <w:tcW w:w="3369" w:type="dxa"/>
          </w:tcPr>
          <w:p w14:paraId="36A50C7C" w14:textId="77777777" w:rsidR="00CE6CD2" w:rsidRPr="006A3DD4" w:rsidRDefault="00CE6CD2" w:rsidP="00CE6CD2">
            <w:pPr>
              <w:rPr>
                <w:rFonts w:ascii="Arial" w:hAnsi="Arial" w:cs="Arial"/>
              </w:rPr>
            </w:pPr>
            <w:r>
              <w:rPr>
                <w:rFonts w:ascii="Arial" w:hAnsi="Arial" w:cs="Arial"/>
                <w:u w:val="single"/>
              </w:rPr>
              <w:t xml:space="preserve">Technique / </w:t>
            </w:r>
            <w:r w:rsidRPr="00524018">
              <w:rPr>
                <w:rFonts w:ascii="Arial" w:hAnsi="Arial" w:cs="Arial"/>
                <w:u w:val="single"/>
              </w:rPr>
              <w:t>Fibre dédiée occupé</w:t>
            </w:r>
            <w:r>
              <w:rPr>
                <w:rFonts w:ascii="Arial" w:hAnsi="Arial" w:cs="Arial"/>
                <w:u w:val="single"/>
              </w:rPr>
              <w:t>e</w:t>
            </w:r>
            <w:r>
              <w:rPr>
                <w:rFonts w:ascii="Arial" w:hAnsi="Arial" w:cs="Arial"/>
              </w:rPr>
              <w:t> : Constat par l’OC</w:t>
            </w:r>
            <w:r w:rsidRPr="009E0E98">
              <w:rPr>
                <w:rFonts w:ascii="Arial" w:hAnsi="Arial" w:cs="Arial"/>
              </w:rPr>
              <w:t xml:space="preserve"> sur le terrain que sa fibre dédiée est occupée par un autre OC</w:t>
            </w:r>
          </w:p>
        </w:tc>
        <w:tc>
          <w:tcPr>
            <w:tcW w:w="5953" w:type="dxa"/>
          </w:tcPr>
          <w:p w14:paraId="74DCBDB2" w14:textId="77777777" w:rsidR="00CE6CD2" w:rsidRDefault="00CE6CD2" w:rsidP="00CE6CD2">
            <w:pPr>
              <w:rPr>
                <w:rFonts w:ascii="Arial" w:hAnsi="Arial" w:cs="Arial"/>
              </w:rPr>
            </w:pPr>
            <w:r w:rsidRPr="0062638B">
              <w:rPr>
                <w:rFonts w:ascii="Arial" w:hAnsi="Arial" w:cs="Arial"/>
              </w:rPr>
              <w:t xml:space="preserve">L’OC ouvre un ticket en indiquant les fibres dédiées occupées avec photo et l’OC incriminé dans la mesure du possible. </w:t>
            </w:r>
            <w:r>
              <w:rPr>
                <w:rFonts w:ascii="Arial" w:hAnsi="Arial" w:cs="Arial"/>
              </w:rPr>
              <w:t>L’OI s’adresse</w:t>
            </w:r>
            <w:r w:rsidRPr="0062638B">
              <w:rPr>
                <w:rFonts w:ascii="Arial" w:hAnsi="Arial" w:cs="Arial"/>
              </w:rPr>
              <w:t xml:space="preserve"> à l’OC concerné pour libérer les fibres dédiées occupées. L’OI clôture le ticket avec photo</w:t>
            </w:r>
          </w:p>
        </w:tc>
      </w:tr>
    </w:tbl>
    <w:p w14:paraId="16EDA380" w14:textId="77777777" w:rsidR="00CE6CD2" w:rsidRPr="00C60401" w:rsidRDefault="00CE6CD2" w:rsidP="00CE6CD2">
      <w:pPr>
        <w:rPr>
          <w:rFonts w:ascii="Arial" w:hAnsi="Arial" w:cs="Arial"/>
        </w:rPr>
      </w:pPr>
    </w:p>
    <w:p w14:paraId="35A62617" w14:textId="77777777" w:rsidR="00CE6CD2" w:rsidRPr="00C60401" w:rsidRDefault="00CE6CD2" w:rsidP="00CE6CD2">
      <w:pPr>
        <w:pStyle w:val="Titre3"/>
        <w:rPr>
          <w:rFonts w:cs="Arial"/>
          <w:sz w:val="24"/>
        </w:rPr>
      </w:pPr>
      <w:bookmarkStart w:id="118" w:name="_Toc319686935"/>
      <w:bookmarkStart w:id="119" w:name="_Toc319686960"/>
      <w:bookmarkStart w:id="120" w:name="_Toc319687273"/>
      <w:bookmarkStart w:id="121" w:name="_Toc319687302"/>
      <w:bookmarkStart w:id="122" w:name="_Toc414883571"/>
      <w:bookmarkStart w:id="123" w:name="_Toc414884063"/>
      <w:bookmarkStart w:id="124" w:name="_Toc145954105"/>
      <w:bookmarkEnd w:id="118"/>
      <w:bookmarkEnd w:id="119"/>
      <w:bookmarkEnd w:id="120"/>
      <w:bookmarkEnd w:id="121"/>
      <w:r w:rsidRPr="00C60401">
        <w:rPr>
          <w:rFonts w:cs="Arial"/>
          <w:sz w:val="24"/>
        </w:rPr>
        <w:t>Réclamations</w:t>
      </w:r>
      <w:bookmarkEnd w:id="122"/>
      <w:bookmarkEnd w:id="123"/>
      <w:bookmarkEnd w:id="124"/>
    </w:p>
    <w:p w14:paraId="421009DC" w14:textId="77777777" w:rsidR="00CE6CD2" w:rsidRPr="00C60401" w:rsidRDefault="00CE6CD2" w:rsidP="00CE6CD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5"/>
        <w:gridCol w:w="3202"/>
        <w:gridCol w:w="3229"/>
      </w:tblGrid>
      <w:tr w:rsidR="00CE6CD2" w:rsidRPr="00C60401" w14:paraId="744F48F2" w14:textId="77777777" w:rsidTr="00CE6CD2">
        <w:tc>
          <w:tcPr>
            <w:tcW w:w="2855" w:type="dxa"/>
          </w:tcPr>
          <w:p w14:paraId="7C571E07" w14:textId="77777777" w:rsidR="00CE6CD2" w:rsidRPr="00C60401" w:rsidRDefault="00CE6CD2" w:rsidP="00CE6CD2">
            <w:pPr>
              <w:jc w:val="center"/>
              <w:rPr>
                <w:rFonts w:ascii="Arial" w:hAnsi="Arial" w:cs="Arial"/>
                <w:b/>
              </w:rPr>
            </w:pPr>
            <w:r w:rsidRPr="00C60401">
              <w:rPr>
                <w:rFonts w:ascii="Arial" w:hAnsi="Arial" w:cs="Arial"/>
                <w:b/>
              </w:rPr>
              <w:t>Types de réclamation</w:t>
            </w:r>
          </w:p>
        </w:tc>
        <w:tc>
          <w:tcPr>
            <w:tcW w:w="3202" w:type="dxa"/>
          </w:tcPr>
          <w:p w14:paraId="3527DBF8" w14:textId="77777777" w:rsidR="00CE6CD2" w:rsidRPr="00C60401" w:rsidRDefault="00CE6CD2" w:rsidP="00CE6CD2">
            <w:pPr>
              <w:jc w:val="center"/>
              <w:rPr>
                <w:rFonts w:ascii="Arial" w:hAnsi="Arial" w:cs="Arial"/>
                <w:b/>
              </w:rPr>
            </w:pPr>
            <w:r w:rsidRPr="00C60401">
              <w:rPr>
                <w:rFonts w:ascii="Arial" w:hAnsi="Arial" w:cs="Arial"/>
                <w:b/>
              </w:rPr>
              <w:t>Invariants</w:t>
            </w:r>
          </w:p>
        </w:tc>
        <w:tc>
          <w:tcPr>
            <w:tcW w:w="3229" w:type="dxa"/>
          </w:tcPr>
          <w:p w14:paraId="552E8273" w14:textId="77777777" w:rsidR="00CE6CD2" w:rsidRPr="00C60401" w:rsidRDefault="00CE6CD2" w:rsidP="00CE6CD2">
            <w:pPr>
              <w:jc w:val="center"/>
              <w:rPr>
                <w:rFonts w:ascii="Arial" w:hAnsi="Arial" w:cs="Arial"/>
                <w:b/>
              </w:rPr>
            </w:pPr>
            <w:r w:rsidRPr="00C60401">
              <w:rPr>
                <w:rFonts w:ascii="Arial" w:hAnsi="Arial" w:cs="Arial"/>
                <w:b/>
              </w:rPr>
              <w:t>Bonnes pratiques</w:t>
            </w:r>
          </w:p>
        </w:tc>
      </w:tr>
      <w:tr w:rsidR="00CE6CD2" w:rsidRPr="00C60401" w14:paraId="31386ABE" w14:textId="77777777" w:rsidTr="00CE6CD2">
        <w:tc>
          <w:tcPr>
            <w:tcW w:w="2855" w:type="dxa"/>
            <w:vAlign w:val="center"/>
          </w:tcPr>
          <w:p w14:paraId="20AE5D95" w14:textId="77777777" w:rsidR="00CE6CD2" w:rsidRPr="00C60401" w:rsidRDefault="00CE6CD2" w:rsidP="00CE6CD2">
            <w:pPr>
              <w:tabs>
                <w:tab w:val="center" w:pos="4536"/>
                <w:tab w:val="right" w:pos="9072"/>
              </w:tabs>
              <w:rPr>
                <w:rFonts w:ascii="Arial" w:hAnsi="Arial" w:cs="Arial"/>
              </w:rPr>
            </w:pPr>
            <w:r w:rsidRPr="00C60401">
              <w:rPr>
                <w:rFonts w:ascii="Arial" w:hAnsi="Arial" w:cs="Arial"/>
              </w:rPr>
              <w:t xml:space="preserve">Dommage (dégâts ou préjudices causés lors de l’intervention d’un OC) </w:t>
            </w:r>
          </w:p>
        </w:tc>
        <w:tc>
          <w:tcPr>
            <w:tcW w:w="3202" w:type="dxa"/>
            <w:vAlign w:val="center"/>
          </w:tcPr>
          <w:p w14:paraId="5C48E5BC" w14:textId="77777777" w:rsidR="00CE6CD2" w:rsidRPr="00C60401" w:rsidRDefault="00CE6CD2" w:rsidP="00CE6CD2">
            <w:pPr>
              <w:rPr>
                <w:rFonts w:ascii="Arial" w:hAnsi="Arial" w:cs="Arial"/>
              </w:rPr>
            </w:pPr>
          </w:p>
        </w:tc>
        <w:tc>
          <w:tcPr>
            <w:tcW w:w="3229" w:type="dxa"/>
            <w:vAlign w:val="center"/>
          </w:tcPr>
          <w:p w14:paraId="73A23782" w14:textId="77777777" w:rsidR="00CE6CD2" w:rsidRPr="00C60401" w:rsidRDefault="00CE6CD2" w:rsidP="00CE6CD2">
            <w:pPr>
              <w:rPr>
                <w:rFonts w:ascii="Arial" w:hAnsi="Arial" w:cs="Arial"/>
              </w:rPr>
            </w:pPr>
            <w:r w:rsidRPr="00C60401">
              <w:rPr>
                <w:rFonts w:ascii="Arial" w:hAnsi="Arial" w:cs="Arial"/>
              </w:rPr>
              <w:t>L’OI ouvre un ticket auprès de l’OC précisant le dommage constaté avec photos à l’appui.</w:t>
            </w:r>
          </w:p>
        </w:tc>
      </w:tr>
      <w:tr w:rsidR="00CE6CD2" w:rsidRPr="00C60401" w14:paraId="551C5337" w14:textId="77777777" w:rsidTr="00CE6CD2">
        <w:tc>
          <w:tcPr>
            <w:tcW w:w="2855" w:type="dxa"/>
            <w:vAlign w:val="center"/>
          </w:tcPr>
          <w:p w14:paraId="5C63BFE2" w14:textId="77777777" w:rsidR="00CE6CD2" w:rsidRPr="00C60401" w:rsidRDefault="00CE6CD2" w:rsidP="00CE6CD2">
            <w:pPr>
              <w:rPr>
                <w:rFonts w:ascii="Arial" w:hAnsi="Arial" w:cs="Arial"/>
              </w:rPr>
            </w:pPr>
            <w:r w:rsidRPr="00C60401">
              <w:rPr>
                <w:rFonts w:ascii="Arial" w:hAnsi="Arial" w:cs="Arial"/>
              </w:rPr>
              <w:t xml:space="preserve">Installation OC non conforme </w:t>
            </w:r>
          </w:p>
        </w:tc>
        <w:tc>
          <w:tcPr>
            <w:tcW w:w="3202" w:type="dxa"/>
            <w:vAlign w:val="center"/>
          </w:tcPr>
          <w:p w14:paraId="79C5182A" w14:textId="77777777" w:rsidR="00CE6CD2" w:rsidRPr="00C60401" w:rsidRDefault="00CE6CD2" w:rsidP="00CE6CD2">
            <w:pPr>
              <w:rPr>
                <w:rFonts w:ascii="Arial" w:hAnsi="Arial" w:cs="Arial"/>
              </w:rPr>
            </w:pPr>
          </w:p>
        </w:tc>
        <w:tc>
          <w:tcPr>
            <w:tcW w:w="3229" w:type="dxa"/>
            <w:vAlign w:val="center"/>
          </w:tcPr>
          <w:p w14:paraId="193D0603" w14:textId="77777777" w:rsidR="00CE6CD2" w:rsidRPr="00C60401" w:rsidRDefault="00CE6CD2" w:rsidP="00CE6CD2">
            <w:pPr>
              <w:rPr>
                <w:rFonts w:ascii="Arial" w:hAnsi="Arial" w:cs="Arial"/>
              </w:rPr>
            </w:pPr>
            <w:r w:rsidRPr="00C60401">
              <w:rPr>
                <w:rFonts w:ascii="Arial" w:hAnsi="Arial" w:cs="Arial"/>
              </w:rPr>
              <w:t>L’OI ouvre un ticket auprès de l’OC précisant le dommage constaté avec photos à l’appui.</w:t>
            </w:r>
          </w:p>
        </w:tc>
      </w:tr>
    </w:tbl>
    <w:p w14:paraId="26541819" w14:textId="77777777" w:rsidR="00CE6CD2" w:rsidRPr="00C60401" w:rsidRDefault="00CE6CD2" w:rsidP="00CE6CD2">
      <w:pPr>
        <w:pStyle w:val="Titre3"/>
        <w:rPr>
          <w:rFonts w:cs="Arial"/>
          <w:sz w:val="24"/>
        </w:rPr>
      </w:pPr>
      <w:bookmarkStart w:id="125" w:name="_Toc414883572"/>
      <w:bookmarkStart w:id="126" w:name="_Toc414884064"/>
      <w:bookmarkStart w:id="127" w:name="_Toc145954106"/>
      <w:r w:rsidRPr="00C60401">
        <w:rPr>
          <w:rFonts w:cs="Arial"/>
          <w:sz w:val="24"/>
        </w:rPr>
        <w:t>Déplacement d’un PM</w:t>
      </w:r>
      <w:bookmarkEnd w:id="125"/>
      <w:bookmarkEnd w:id="126"/>
      <w:bookmarkEnd w:id="127"/>
    </w:p>
    <w:p w14:paraId="5BB4E627" w14:textId="77777777" w:rsidR="004F7539" w:rsidRDefault="004F7539" w:rsidP="00CE6CD2">
      <w:pPr>
        <w:pStyle w:val="Corpsdetexte"/>
        <w:rPr>
          <w:rFonts w:ascii="Arial" w:hAnsi="Arial" w:cs="Arial"/>
          <w:sz w:val="24"/>
          <w:szCs w:val="24"/>
        </w:rPr>
      </w:pPr>
    </w:p>
    <w:p w14:paraId="032D4ED4" w14:textId="066384B0" w:rsidR="00CE6CD2" w:rsidRPr="00C60401" w:rsidRDefault="004F7539" w:rsidP="00CE6CD2">
      <w:pPr>
        <w:pStyle w:val="Corpsdetexte"/>
        <w:rPr>
          <w:rFonts w:ascii="Arial" w:hAnsi="Arial" w:cs="Arial"/>
          <w:sz w:val="24"/>
          <w:szCs w:val="24"/>
        </w:rPr>
      </w:pPr>
      <w:r>
        <w:rPr>
          <w:rFonts w:ascii="Arial" w:hAnsi="Arial" w:cs="Arial"/>
          <w:sz w:val="24"/>
          <w:szCs w:val="24"/>
        </w:rPr>
        <w:t>Dans le cadre de la vie de réseau,</w:t>
      </w:r>
      <w:r w:rsidR="00486E84">
        <w:rPr>
          <w:rFonts w:ascii="Arial" w:hAnsi="Arial" w:cs="Arial"/>
          <w:sz w:val="24"/>
          <w:szCs w:val="24"/>
        </w:rPr>
        <w:t xml:space="preserve"> l</w:t>
      </w:r>
      <w:r w:rsidR="003614A2">
        <w:rPr>
          <w:rFonts w:ascii="Arial" w:hAnsi="Arial" w:cs="Arial"/>
          <w:sz w:val="24"/>
          <w:szCs w:val="24"/>
        </w:rPr>
        <w:t>e protocole Vie de réseau</w:t>
      </w:r>
      <w:r w:rsidR="008E60FF">
        <w:rPr>
          <w:rFonts w:ascii="Arial" w:hAnsi="Arial" w:cs="Arial"/>
          <w:sz w:val="24"/>
          <w:szCs w:val="24"/>
        </w:rPr>
        <w:t xml:space="preserve"> </w:t>
      </w:r>
      <w:r w:rsidR="005546F7">
        <w:rPr>
          <w:rFonts w:ascii="Arial" w:hAnsi="Arial" w:cs="Arial"/>
          <w:sz w:val="24"/>
          <w:szCs w:val="24"/>
        </w:rPr>
        <w:t xml:space="preserve">fait l’objet d’une documentation spécifique accessible sur le site </w:t>
      </w:r>
      <w:proofErr w:type="spellStart"/>
      <w:r w:rsidR="005546F7">
        <w:rPr>
          <w:rFonts w:ascii="Arial" w:hAnsi="Arial" w:cs="Arial"/>
          <w:sz w:val="24"/>
          <w:szCs w:val="24"/>
        </w:rPr>
        <w:t>interop’fibre</w:t>
      </w:r>
      <w:proofErr w:type="spellEnd"/>
      <w:r w:rsidR="005546F7">
        <w:rPr>
          <w:rFonts w:ascii="Arial" w:hAnsi="Arial" w:cs="Arial"/>
          <w:sz w:val="24"/>
          <w:szCs w:val="24"/>
        </w:rPr>
        <w:t>.</w:t>
      </w:r>
    </w:p>
    <w:p w14:paraId="5DD7E996" w14:textId="77777777" w:rsidR="00CE6CD2" w:rsidRPr="00C60401" w:rsidRDefault="00CE6CD2" w:rsidP="00CE6CD2">
      <w:pPr>
        <w:rPr>
          <w:rFonts w:ascii="Arial" w:hAnsi="Arial" w:cs="Arial"/>
          <w:b/>
        </w:rPr>
      </w:pPr>
      <w:bookmarkStart w:id="128" w:name="_MON_1384943544"/>
      <w:bookmarkEnd w:id="128"/>
    </w:p>
    <w:p w14:paraId="15EBA91D" w14:textId="6C2EF15A" w:rsidR="00F37A1B" w:rsidRDefault="00F37A1B" w:rsidP="00F37A1B">
      <w:pPr>
        <w:rPr>
          <w:rFonts w:ascii="Arial" w:hAnsi="Arial" w:cs="Arial"/>
        </w:rPr>
      </w:pPr>
    </w:p>
    <w:p w14:paraId="3F961EC5" w14:textId="77777777" w:rsidR="000219E0" w:rsidRDefault="000219E0" w:rsidP="00F37A1B">
      <w:pPr>
        <w:rPr>
          <w:rFonts w:ascii="Arial" w:hAnsi="Arial" w:cs="Arial"/>
        </w:rPr>
      </w:pPr>
    </w:p>
    <w:p w14:paraId="7D275357" w14:textId="77777777" w:rsidR="000219E0" w:rsidRDefault="000219E0" w:rsidP="00F37A1B">
      <w:pPr>
        <w:rPr>
          <w:rFonts w:ascii="Arial" w:hAnsi="Arial" w:cs="Arial"/>
        </w:rPr>
      </w:pPr>
    </w:p>
    <w:p w14:paraId="68B52065" w14:textId="77777777" w:rsidR="000219E0" w:rsidRDefault="000219E0" w:rsidP="00F37A1B">
      <w:pPr>
        <w:rPr>
          <w:rFonts w:ascii="Arial" w:hAnsi="Arial" w:cs="Arial"/>
        </w:rPr>
      </w:pPr>
    </w:p>
    <w:p w14:paraId="07A8C332" w14:textId="77777777" w:rsidR="000219E0" w:rsidRDefault="000219E0" w:rsidP="00F37A1B">
      <w:pPr>
        <w:rPr>
          <w:rFonts w:ascii="Arial" w:hAnsi="Arial" w:cs="Arial"/>
        </w:rPr>
      </w:pPr>
    </w:p>
    <w:p w14:paraId="70551C58" w14:textId="77777777" w:rsidR="000219E0" w:rsidRDefault="000219E0" w:rsidP="00F37A1B">
      <w:pPr>
        <w:rPr>
          <w:rFonts w:ascii="Arial" w:hAnsi="Arial" w:cs="Arial"/>
        </w:rPr>
      </w:pPr>
    </w:p>
    <w:p w14:paraId="0C2D4B3E" w14:textId="77777777" w:rsidR="000219E0" w:rsidRDefault="000219E0" w:rsidP="00F37A1B">
      <w:pPr>
        <w:rPr>
          <w:rFonts w:ascii="Arial" w:hAnsi="Arial" w:cs="Arial"/>
        </w:rPr>
      </w:pPr>
    </w:p>
    <w:p w14:paraId="40AC32F6" w14:textId="77777777" w:rsidR="000219E0" w:rsidRDefault="000219E0" w:rsidP="003C1CBF">
      <w:pPr>
        <w:jc w:val="center"/>
        <w:rPr>
          <w:rFonts w:ascii="Arial" w:hAnsi="Arial" w:cs="Arial"/>
        </w:rPr>
      </w:pPr>
    </w:p>
    <w:p w14:paraId="292BCC01" w14:textId="77777777" w:rsidR="000219E0" w:rsidRDefault="000219E0" w:rsidP="00F37A1B">
      <w:pPr>
        <w:rPr>
          <w:rFonts w:ascii="Arial" w:hAnsi="Arial" w:cs="Arial"/>
        </w:rPr>
      </w:pPr>
    </w:p>
    <w:p w14:paraId="103E0487" w14:textId="77777777" w:rsidR="000219E0" w:rsidRDefault="000219E0" w:rsidP="00F37A1B">
      <w:pPr>
        <w:rPr>
          <w:rFonts w:ascii="Arial" w:hAnsi="Arial" w:cs="Arial"/>
        </w:rPr>
      </w:pPr>
    </w:p>
    <w:p w14:paraId="3640716E" w14:textId="77777777" w:rsidR="000219E0" w:rsidRDefault="000219E0" w:rsidP="00F37A1B">
      <w:pPr>
        <w:rPr>
          <w:rFonts w:ascii="Arial" w:hAnsi="Arial" w:cs="Arial"/>
        </w:rPr>
      </w:pPr>
    </w:p>
    <w:p w14:paraId="72426F0B" w14:textId="1AE2D714" w:rsidR="000219E0" w:rsidRPr="00F37A1B" w:rsidRDefault="000219E0" w:rsidP="00F37A1B">
      <w:pPr>
        <w:rPr>
          <w:rFonts w:ascii="Arial" w:hAnsi="Arial" w:cs="Arial"/>
        </w:rPr>
      </w:pPr>
    </w:p>
    <w:sectPr w:rsidR="000219E0" w:rsidRPr="00F37A1B"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800AC" w14:textId="77777777" w:rsidR="006C4945" w:rsidRDefault="006C4945" w:rsidP="00A42457">
      <w:pPr>
        <w:pStyle w:val="01SOMMTitre"/>
      </w:pPr>
      <w:r>
        <w:separator/>
      </w:r>
    </w:p>
  </w:endnote>
  <w:endnote w:type="continuationSeparator" w:id="0">
    <w:p w14:paraId="6DEE9A05" w14:textId="77777777" w:rsidR="006C4945" w:rsidRDefault="006C4945"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45 Light">
    <w:altName w:val="Vrinda"/>
    <w:charset w:val="00"/>
    <w:family w:val="swiss"/>
    <w:pitch w:val="variable"/>
    <w:sig w:usb0="A00002AF" w:usb1="5000205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EC1B5" w14:textId="00F4834E" w:rsidR="009762F0" w:rsidRPr="002D785E" w:rsidRDefault="009762F0" w:rsidP="001E061D">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PM </w:t>
    </w:r>
    <w:r>
      <w:rPr>
        <w:rFonts w:ascii="Arial" w:hAnsi="Arial" w:cs="Arial"/>
      </w:rPr>
      <w:t>3.</w:t>
    </w:r>
    <w:r w:rsidR="005C65B3">
      <w:rPr>
        <w:rFonts w:ascii="Arial" w:hAnsi="Arial" w:cs="Arial"/>
      </w:rPr>
      <w:t>2</w:t>
    </w:r>
    <w:r w:rsidRPr="001D145F">
      <w:rPr>
        <w:rFonts w:ascii="Arial" w:hAnsi="Arial" w:cs="Arial"/>
      </w:rPr>
      <w:t xml:space="preserve"> 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45</w:t>
    </w:r>
    <w:r>
      <w:rPr>
        <w:rStyle w:val="Numrodepage"/>
        <w:rFonts w:eastAsia="Arial Unicode MS" w:cs="Arial"/>
      </w:rPr>
      <w:fldChar w:fldCharType="end"/>
    </w:r>
    <w:r>
      <w:rPr>
        <w:rStyle w:val="Numrodepage"/>
        <w:rFonts w:eastAsia="Arial Unicode MS" w:cs="Arial"/>
      </w:rPr>
      <w:tab/>
    </w:r>
  </w:p>
  <w:p w14:paraId="668A2F78" w14:textId="77777777" w:rsidR="009762F0" w:rsidRDefault="009762F0"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9EF4" w14:textId="77777777" w:rsidR="006C4945" w:rsidRDefault="006C4945" w:rsidP="00A42457">
      <w:pPr>
        <w:pStyle w:val="01SOMMTitre"/>
      </w:pPr>
      <w:r>
        <w:separator/>
      </w:r>
    </w:p>
  </w:footnote>
  <w:footnote w:type="continuationSeparator" w:id="0">
    <w:p w14:paraId="44C2D25E" w14:textId="77777777" w:rsidR="006C4945" w:rsidRDefault="006C4945"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E7B8D" w14:textId="77777777" w:rsidR="009762F0" w:rsidRDefault="009762F0" w:rsidP="002F1F42">
    <w:r>
      <w:rPr>
        <w:noProof/>
      </w:rPr>
      <w:drawing>
        <wp:inline distT="0" distB="0" distL="0" distR="0" wp14:anchorId="3EC66FE3" wp14:editId="5DBF374C">
          <wp:extent cx="5760720" cy="1106170"/>
          <wp:effectExtent l="0" t="0" r="0" b="0"/>
          <wp:docPr id="2" name="Image 2" descr="Macintosh HD:Users:christophe:Documents:_EN COURS:987_FFT_Interop’Fibre:z_sauv_pompe:Communiq_tete.psd"/>
          <wp:cNvGraphicFramePr/>
          <a:graphic xmlns:a="http://schemas.openxmlformats.org/drawingml/2006/main">
            <a:graphicData uri="http://schemas.openxmlformats.org/drawingml/2006/picture">
              <pic:pic xmlns:pic="http://schemas.openxmlformats.org/drawingml/2006/picture">
                <pic:nvPicPr>
                  <pic:cNvPr id="12" name="Image 12" descr="Macintosh HD:Users:christophe:Documents:_EN COURS:987_FFT_Interop’Fibre:z_sauv_pompe:Communiq_tete.ps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6170"/>
                  </a:xfrm>
                  <a:prstGeom prst="rect">
                    <a:avLst/>
                  </a:prstGeom>
                  <a:noFill/>
                  <a:ln>
                    <a:noFill/>
                  </a:ln>
                </pic:spPr>
              </pic:pic>
            </a:graphicData>
          </a:graphic>
        </wp:inline>
      </w:drawing>
    </w:r>
  </w:p>
  <w:p w14:paraId="3C5699BA" w14:textId="77777777" w:rsidR="009762F0" w:rsidRDefault="009762F0" w:rsidP="002F1F42"/>
  <w:p w14:paraId="615455AD" w14:textId="77777777" w:rsidR="009762F0" w:rsidRDefault="009762F0" w:rsidP="002F1F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604" type="#_x0000_t75" style="width:30pt;height:30pt" o:bullet="t">
        <v:imagedata r:id="rId1" o:title=""/>
      </v:shape>
    </w:pict>
  </w:numPicBullet>
  <w:numPicBullet w:numPicBulletId="1">
    <w:pict>
      <v:shape id="_x0000_i6605" type="#_x0000_t75" style="width:6pt;height:6pt" o:bullet="t">
        <v:imagedata r:id="rId2" o:title=""/>
      </v:shape>
    </w:pict>
  </w:numPicBullet>
  <w:numPicBullet w:numPicBulletId="2">
    <w:pict>
      <v:shape id="_x0000_i6606" type="#_x0000_t75" style="width:9pt;height:8.4pt" o:bullet="t">
        <v:imagedata r:id="rId3" o:title=""/>
      </v:shape>
    </w:pict>
  </w:numPicBullet>
  <w:numPicBullet w:numPicBulletId="3">
    <w:pict>
      <v:shape id="_x0000_i6607" type="#_x0000_t75" style="width:13.8pt;height:28.2pt" o:bullet="t">
        <v:imagedata r:id="rId4" o:title=""/>
      </v:shape>
    </w:pict>
  </w:numPicBullet>
  <w:numPicBullet w:numPicBulletId="4">
    <w:pict>
      <v:shape id="_x0000_i6608" type="#_x0000_t75" style="width:13.8pt;height:28.2pt" o:bullet="t">
        <v:imagedata r:id="rId5" o:title=""/>
      </v:shape>
    </w:pict>
  </w:numPicBullet>
  <w:numPicBullet w:numPicBulletId="5">
    <w:pict>
      <v:shape id="_x0000_i6609" type="#_x0000_t75" style="width:28.2pt;height:24pt" o:bullet="t">
        <v:imagedata r:id="rId6" o:title=""/>
      </v:shape>
    </w:pict>
  </w:numPicBullet>
  <w:numPicBullet w:numPicBulletId="6">
    <w:pict>
      <v:shape id="_x0000_i6610" type="#_x0000_t75" style="width:24.6pt;height:18pt" o:bullet="t">
        <v:imagedata r:id="rId7" o:title=""/>
      </v:shape>
    </w:pict>
  </w:numPicBullet>
  <w:numPicBullet w:numPicBulletId="7">
    <w:pict>
      <v:shape id="_x0000_i6611" type="#_x0000_t75" style="width:45pt;height:45pt" o:bullet="t">
        <v:imagedata r:id="rId8" o:title=""/>
      </v:shape>
    </w:pict>
  </w:numPicBullet>
  <w:numPicBullet w:numPicBulletId="8">
    <w:pict>
      <v:shape id="_x0000_i6612" type="#_x0000_t75" style="width:4.2pt;height:9.6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25364F6"/>
    <w:multiLevelType w:val="hybridMultilevel"/>
    <w:tmpl w:val="F7EEE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5299F"/>
    <w:multiLevelType w:val="hybridMultilevel"/>
    <w:tmpl w:val="DABE2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A01AD7"/>
    <w:multiLevelType w:val="multilevel"/>
    <w:tmpl w:val="CF602E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CE3599D"/>
    <w:multiLevelType w:val="hybridMultilevel"/>
    <w:tmpl w:val="5A748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2177CD"/>
    <w:multiLevelType w:val="multilevel"/>
    <w:tmpl w:val="EC96F3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268"/>
        </w:tabs>
        <w:ind w:left="2268"/>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9" w15:restartNumberingAfterBreak="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543716"/>
    <w:multiLevelType w:val="hybridMultilevel"/>
    <w:tmpl w:val="30FA6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3" w15:restartNumberingAfterBreak="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5" w15:restartNumberingAfterBreak="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CD1F53"/>
    <w:multiLevelType w:val="hybridMultilevel"/>
    <w:tmpl w:val="D23A86B0"/>
    <w:lvl w:ilvl="0" w:tplc="DCA651E2">
      <w:numFmt w:val="bullet"/>
      <w:lvlText w:val="-"/>
      <w:lvlJc w:val="left"/>
      <w:pPr>
        <w:ind w:left="405" w:hanging="360"/>
      </w:pPr>
      <w:rPr>
        <w:rFonts w:ascii="Arial Narrow" w:eastAsia="Times New Roman" w:hAnsi="Arial Narrow"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9" w15:restartNumberingAfterBreak="0">
    <w:nsid w:val="3B2F417F"/>
    <w:multiLevelType w:val="hybridMultilevel"/>
    <w:tmpl w:val="D7E89DC4"/>
    <w:lvl w:ilvl="0" w:tplc="DCA651E2">
      <w:numFmt w:val="bullet"/>
      <w:lvlText w:val="-"/>
      <w:lvlJc w:val="left"/>
      <w:pPr>
        <w:ind w:left="405"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550882"/>
    <w:multiLevelType w:val="hybridMultilevel"/>
    <w:tmpl w:val="4ADA1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755EBD"/>
    <w:multiLevelType w:val="hybridMultilevel"/>
    <w:tmpl w:val="7332C8BA"/>
    <w:lvl w:ilvl="0" w:tplc="9B14CF92">
      <w:start w:val="4"/>
      <w:numFmt w:val="decimal"/>
      <w:lvlText w:val="%1."/>
      <w:lvlJc w:val="left"/>
      <w:pPr>
        <w:ind w:left="360" w:hanging="360"/>
      </w:pPr>
      <w:rPr>
        <w:rFonts w:hint="default"/>
      </w:rPr>
    </w:lvl>
    <w:lvl w:ilvl="1" w:tplc="040C0019" w:tentative="1">
      <w:start w:val="1"/>
      <w:numFmt w:val="lowerLetter"/>
      <w:lvlText w:val="%2."/>
      <w:lvlJc w:val="left"/>
      <w:pPr>
        <w:ind w:left="-2538" w:hanging="360"/>
      </w:pPr>
    </w:lvl>
    <w:lvl w:ilvl="2" w:tplc="040C001B" w:tentative="1">
      <w:start w:val="1"/>
      <w:numFmt w:val="lowerRoman"/>
      <w:lvlText w:val="%3."/>
      <w:lvlJc w:val="right"/>
      <w:pPr>
        <w:ind w:left="-1818" w:hanging="180"/>
      </w:pPr>
    </w:lvl>
    <w:lvl w:ilvl="3" w:tplc="040C000F" w:tentative="1">
      <w:start w:val="1"/>
      <w:numFmt w:val="decimal"/>
      <w:lvlText w:val="%4."/>
      <w:lvlJc w:val="left"/>
      <w:pPr>
        <w:ind w:left="-1098" w:hanging="360"/>
      </w:pPr>
    </w:lvl>
    <w:lvl w:ilvl="4" w:tplc="040C0019" w:tentative="1">
      <w:start w:val="1"/>
      <w:numFmt w:val="lowerLetter"/>
      <w:lvlText w:val="%5."/>
      <w:lvlJc w:val="left"/>
      <w:pPr>
        <w:ind w:left="-378" w:hanging="360"/>
      </w:pPr>
    </w:lvl>
    <w:lvl w:ilvl="5" w:tplc="040C001B" w:tentative="1">
      <w:start w:val="1"/>
      <w:numFmt w:val="lowerRoman"/>
      <w:lvlText w:val="%6."/>
      <w:lvlJc w:val="right"/>
      <w:pPr>
        <w:ind w:left="342" w:hanging="180"/>
      </w:pPr>
    </w:lvl>
    <w:lvl w:ilvl="6" w:tplc="040C000F" w:tentative="1">
      <w:start w:val="1"/>
      <w:numFmt w:val="decimal"/>
      <w:lvlText w:val="%7."/>
      <w:lvlJc w:val="left"/>
      <w:pPr>
        <w:ind w:left="1062" w:hanging="360"/>
      </w:pPr>
    </w:lvl>
    <w:lvl w:ilvl="7" w:tplc="040C0019" w:tentative="1">
      <w:start w:val="1"/>
      <w:numFmt w:val="lowerLetter"/>
      <w:lvlText w:val="%8."/>
      <w:lvlJc w:val="left"/>
      <w:pPr>
        <w:ind w:left="1782" w:hanging="360"/>
      </w:pPr>
    </w:lvl>
    <w:lvl w:ilvl="8" w:tplc="040C001B" w:tentative="1">
      <w:start w:val="1"/>
      <w:numFmt w:val="lowerRoman"/>
      <w:lvlText w:val="%9."/>
      <w:lvlJc w:val="right"/>
      <w:pPr>
        <w:ind w:left="2502" w:hanging="180"/>
      </w:pPr>
    </w:lvl>
  </w:abstractNum>
  <w:abstractNum w:abstractNumId="23" w15:restartNumberingAfterBreak="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7B0480"/>
    <w:multiLevelType w:val="hybridMultilevel"/>
    <w:tmpl w:val="E812988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92C6CD5"/>
    <w:multiLevelType w:val="hybridMultilevel"/>
    <w:tmpl w:val="65D8AC14"/>
    <w:lvl w:ilvl="0" w:tplc="789449EC">
      <w:start w:val="1"/>
      <w:numFmt w:val="decimal"/>
      <w:lvlText w:val="%1."/>
      <w:lvlJc w:val="left"/>
      <w:pPr>
        <w:ind w:left="4338" w:hanging="360"/>
      </w:pPr>
      <w:rPr>
        <w:rFonts w:hint="default"/>
      </w:rPr>
    </w:lvl>
    <w:lvl w:ilvl="1" w:tplc="040C0019" w:tentative="1">
      <w:start w:val="1"/>
      <w:numFmt w:val="lowerLetter"/>
      <w:lvlText w:val="%2."/>
      <w:lvlJc w:val="left"/>
      <w:pPr>
        <w:ind w:left="5058" w:hanging="360"/>
      </w:pPr>
    </w:lvl>
    <w:lvl w:ilvl="2" w:tplc="040C001B" w:tentative="1">
      <w:start w:val="1"/>
      <w:numFmt w:val="lowerRoman"/>
      <w:lvlText w:val="%3."/>
      <w:lvlJc w:val="right"/>
      <w:pPr>
        <w:ind w:left="5778" w:hanging="180"/>
      </w:pPr>
    </w:lvl>
    <w:lvl w:ilvl="3" w:tplc="040C000F" w:tentative="1">
      <w:start w:val="1"/>
      <w:numFmt w:val="decimal"/>
      <w:lvlText w:val="%4."/>
      <w:lvlJc w:val="left"/>
      <w:pPr>
        <w:ind w:left="6498" w:hanging="360"/>
      </w:pPr>
    </w:lvl>
    <w:lvl w:ilvl="4" w:tplc="040C0019" w:tentative="1">
      <w:start w:val="1"/>
      <w:numFmt w:val="lowerLetter"/>
      <w:lvlText w:val="%5."/>
      <w:lvlJc w:val="left"/>
      <w:pPr>
        <w:ind w:left="7218" w:hanging="360"/>
      </w:pPr>
    </w:lvl>
    <w:lvl w:ilvl="5" w:tplc="040C001B" w:tentative="1">
      <w:start w:val="1"/>
      <w:numFmt w:val="lowerRoman"/>
      <w:lvlText w:val="%6."/>
      <w:lvlJc w:val="right"/>
      <w:pPr>
        <w:ind w:left="7938" w:hanging="180"/>
      </w:pPr>
    </w:lvl>
    <w:lvl w:ilvl="6" w:tplc="040C000F" w:tentative="1">
      <w:start w:val="1"/>
      <w:numFmt w:val="decimal"/>
      <w:lvlText w:val="%7."/>
      <w:lvlJc w:val="left"/>
      <w:pPr>
        <w:ind w:left="8658" w:hanging="360"/>
      </w:pPr>
    </w:lvl>
    <w:lvl w:ilvl="7" w:tplc="040C0019" w:tentative="1">
      <w:start w:val="1"/>
      <w:numFmt w:val="lowerLetter"/>
      <w:lvlText w:val="%8."/>
      <w:lvlJc w:val="left"/>
      <w:pPr>
        <w:ind w:left="9378" w:hanging="360"/>
      </w:pPr>
    </w:lvl>
    <w:lvl w:ilvl="8" w:tplc="040C001B" w:tentative="1">
      <w:start w:val="1"/>
      <w:numFmt w:val="lowerRoman"/>
      <w:lvlText w:val="%9."/>
      <w:lvlJc w:val="right"/>
      <w:pPr>
        <w:ind w:left="10098" w:hanging="180"/>
      </w:pPr>
    </w:lvl>
  </w:abstractNum>
  <w:abstractNum w:abstractNumId="26" w15:restartNumberingAfterBreak="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E825E0"/>
    <w:multiLevelType w:val="hybridMultilevel"/>
    <w:tmpl w:val="7714CB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D77068C"/>
    <w:multiLevelType w:val="hybridMultilevel"/>
    <w:tmpl w:val="BCAE0A24"/>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0" w15:restartNumberingAfterBreak="0">
    <w:nsid w:val="51100C8D"/>
    <w:multiLevelType w:val="hybridMultilevel"/>
    <w:tmpl w:val="67B4D068"/>
    <w:lvl w:ilvl="0" w:tplc="BBA0619C">
      <w:start w:val="1"/>
      <w:numFmt w:val="bullet"/>
      <w:lvlText w:val=""/>
      <w:lvlJc w:val="left"/>
      <w:pPr>
        <w:tabs>
          <w:tab w:val="num" w:pos="720"/>
        </w:tabs>
        <w:ind w:left="720" w:hanging="360"/>
      </w:pPr>
      <w:rPr>
        <w:rFonts w:ascii="Wingdings" w:hAnsi="Wingdings" w:hint="default"/>
      </w:rPr>
    </w:lvl>
    <w:lvl w:ilvl="1" w:tplc="2DACA6C4">
      <w:start w:val="310"/>
      <w:numFmt w:val="bullet"/>
      <w:lvlText w:val="–"/>
      <w:lvlJc w:val="left"/>
      <w:pPr>
        <w:tabs>
          <w:tab w:val="num" w:pos="1440"/>
        </w:tabs>
        <w:ind w:left="1440" w:hanging="360"/>
      </w:pPr>
      <w:rPr>
        <w:rFonts w:ascii="Helvetica 45 Light" w:hAnsi="Helvetica 45 Light" w:hint="default"/>
      </w:rPr>
    </w:lvl>
    <w:lvl w:ilvl="2" w:tplc="609E0E6A">
      <w:start w:val="1"/>
      <w:numFmt w:val="bullet"/>
      <w:lvlText w:val=""/>
      <w:lvlJc w:val="left"/>
      <w:pPr>
        <w:tabs>
          <w:tab w:val="num" w:pos="2160"/>
        </w:tabs>
        <w:ind w:left="2160" w:hanging="360"/>
      </w:pPr>
      <w:rPr>
        <w:rFonts w:ascii="Wingdings" w:hAnsi="Wingdings" w:hint="default"/>
      </w:rPr>
    </w:lvl>
    <w:lvl w:ilvl="3" w:tplc="5BB22D90">
      <w:start w:val="1"/>
      <w:numFmt w:val="bullet"/>
      <w:lvlText w:val=""/>
      <w:lvlJc w:val="left"/>
      <w:pPr>
        <w:tabs>
          <w:tab w:val="num" w:pos="2880"/>
        </w:tabs>
        <w:ind w:left="2880" w:hanging="360"/>
      </w:pPr>
      <w:rPr>
        <w:rFonts w:ascii="Wingdings" w:hAnsi="Wingdings" w:hint="default"/>
      </w:rPr>
    </w:lvl>
    <w:lvl w:ilvl="4" w:tplc="6A466F1E">
      <w:start w:val="1"/>
      <w:numFmt w:val="bullet"/>
      <w:lvlText w:val=""/>
      <w:lvlJc w:val="left"/>
      <w:pPr>
        <w:tabs>
          <w:tab w:val="num" w:pos="3600"/>
        </w:tabs>
        <w:ind w:left="3600" w:hanging="360"/>
      </w:pPr>
      <w:rPr>
        <w:rFonts w:ascii="Wingdings" w:hAnsi="Wingdings" w:hint="default"/>
      </w:rPr>
    </w:lvl>
    <w:lvl w:ilvl="5" w:tplc="3B0210D0" w:tentative="1">
      <w:start w:val="1"/>
      <w:numFmt w:val="bullet"/>
      <w:lvlText w:val=""/>
      <w:lvlJc w:val="left"/>
      <w:pPr>
        <w:tabs>
          <w:tab w:val="num" w:pos="4320"/>
        </w:tabs>
        <w:ind w:left="4320" w:hanging="360"/>
      </w:pPr>
      <w:rPr>
        <w:rFonts w:ascii="Wingdings" w:hAnsi="Wingdings" w:hint="default"/>
      </w:rPr>
    </w:lvl>
    <w:lvl w:ilvl="6" w:tplc="6C881F8C" w:tentative="1">
      <w:start w:val="1"/>
      <w:numFmt w:val="bullet"/>
      <w:lvlText w:val=""/>
      <w:lvlJc w:val="left"/>
      <w:pPr>
        <w:tabs>
          <w:tab w:val="num" w:pos="5040"/>
        </w:tabs>
        <w:ind w:left="5040" w:hanging="360"/>
      </w:pPr>
      <w:rPr>
        <w:rFonts w:ascii="Wingdings" w:hAnsi="Wingdings" w:hint="default"/>
      </w:rPr>
    </w:lvl>
    <w:lvl w:ilvl="7" w:tplc="7FAA1E96" w:tentative="1">
      <w:start w:val="1"/>
      <w:numFmt w:val="bullet"/>
      <w:lvlText w:val=""/>
      <w:lvlJc w:val="left"/>
      <w:pPr>
        <w:tabs>
          <w:tab w:val="num" w:pos="5760"/>
        </w:tabs>
        <w:ind w:left="5760" w:hanging="360"/>
      </w:pPr>
      <w:rPr>
        <w:rFonts w:ascii="Wingdings" w:hAnsi="Wingdings" w:hint="default"/>
      </w:rPr>
    </w:lvl>
    <w:lvl w:ilvl="8" w:tplc="CF9C509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892993"/>
    <w:multiLevelType w:val="hybridMultilevel"/>
    <w:tmpl w:val="7A102EDE"/>
    <w:lvl w:ilvl="0" w:tplc="87AAEE10">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DC4CD9"/>
    <w:multiLevelType w:val="hybridMultilevel"/>
    <w:tmpl w:val="E1CA8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82669F"/>
    <w:multiLevelType w:val="hybridMultilevel"/>
    <w:tmpl w:val="7076D1C0"/>
    <w:lvl w:ilvl="0" w:tplc="C25E07FA">
      <w:start w:val="4"/>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AF77DC7"/>
    <w:multiLevelType w:val="hybridMultilevel"/>
    <w:tmpl w:val="160E9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8" w15:restartNumberingAfterBreak="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40" w15:restartNumberingAfterBreak="0">
    <w:nsid w:val="6CCB6E74"/>
    <w:multiLevelType w:val="hybridMultilevel"/>
    <w:tmpl w:val="027810CE"/>
    <w:lvl w:ilvl="0" w:tplc="064E3B86">
      <w:start w:val="1"/>
      <w:numFmt w:val="bullet"/>
      <w:pStyle w:val="TM2"/>
      <w:lvlText w:val=""/>
      <w:lvlJc w:val="left"/>
      <w:pPr>
        <w:tabs>
          <w:tab w:val="num" w:pos="2268"/>
        </w:tabs>
        <w:ind w:left="2268"/>
      </w:pPr>
      <w:rPr>
        <w:rFonts w:ascii="Wingdings" w:hAnsi="Wingdings" w:hint="default"/>
        <w:color w:val="009FC3"/>
        <w:sz w:val="16"/>
      </w:rPr>
    </w:lvl>
    <w:lvl w:ilvl="1" w:tplc="26A4C0D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984DCA"/>
    <w:multiLevelType w:val="hybridMultilevel"/>
    <w:tmpl w:val="017093B6"/>
    <w:lvl w:ilvl="0" w:tplc="1FFC89B6">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3" w15:restartNumberingAfterBreak="0">
    <w:nsid w:val="73A25588"/>
    <w:multiLevelType w:val="hybridMultilevel"/>
    <w:tmpl w:val="17683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B3B5856"/>
    <w:multiLevelType w:val="hybridMultilevel"/>
    <w:tmpl w:val="AF3E8A24"/>
    <w:lvl w:ilvl="0" w:tplc="1FFC89B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33073017">
    <w:abstractNumId w:val="40"/>
  </w:num>
  <w:num w:numId="2" w16cid:durableId="777337160">
    <w:abstractNumId w:val="39"/>
  </w:num>
  <w:num w:numId="3" w16cid:durableId="1729106049">
    <w:abstractNumId w:val="36"/>
  </w:num>
  <w:num w:numId="4" w16cid:durableId="665548853">
    <w:abstractNumId w:val="17"/>
  </w:num>
  <w:num w:numId="5" w16cid:durableId="591398684">
    <w:abstractNumId w:val="26"/>
  </w:num>
  <w:num w:numId="6" w16cid:durableId="1502694543">
    <w:abstractNumId w:val="5"/>
  </w:num>
  <w:num w:numId="7" w16cid:durableId="1606881938">
    <w:abstractNumId w:val="32"/>
  </w:num>
  <w:num w:numId="8" w16cid:durableId="167136424">
    <w:abstractNumId w:val="15"/>
  </w:num>
  <w:num w:numId="9" w16cid:durableId="1970209533">
    <w:abstractNumId w:val="23"/>
  </w:num>
  <w:num w:numId="10" w16cid:durableId="124084712">
    <w:abstractNumId w:val="42"/>
  </w:num>
  <w:num w:numId="11" w16cid:durableId="1237864586">
    <w:abstractNumId w:val="12"/>
  </w:num>
  <w:num w:numId="12" w16cid:durableId="1337146108">
    <w:abstractNumId w:val="0"/>
  </w:num>
  <w:num w:numId="13" w16cid:durableId="955135170">
    <w:abstractNumId w:val="9"/>
  </w:num>
  <w:num w:numId="14" w16cid:durableId="13045876">
    <w:abstractNumId w:val="38"/>
  </w:num>
  <w:num w:numId="15" w16cid:durableId="443039799">
    <w:abstractNumId w:val="13"/>
  </w:num>
  <w:num w:numId="16" w16cid:durableId="1031608791">
    <w:abstractNumId w:val="14"/>
  </w:num>
  <w:num w:numId="17" w16cid:durableId="56637512">
    <w:abstractNumId w:val="2"/>
  </w:num>
  <w:num w:numId="18" w16cid:durableId="1950161367">
    <w:abstractNumId w:val="3"/>
  </w:num>
  <w:num w:numId="19" w16cid:durableId="2068335602">
    <w:abstractNumId w:val="16"/>
  </w:num>
  <w:num w:numId="20" w16cid:durableId="1385106285">
    <w:abstractNumId w:val="28"/>
  </w:num>
  <w:num w:numId="21" w16cid:durableId="432013760">
    <w:abstractNumId w:val="37"/>
  </w:num>
  <w:num w:numId="22" w16cid:durableId="375589810">
    <w:abstractNumId w:val="11"/>
  </w:num>
  <w:num w:numId="23" w16cid:durableId="969047530">
    <w:abstractNumId w:val="8"/>
  </w:num>
  <w:num w:numId="24" w16cid:durableId="986280785">
    <w:abstractNumId w:val="29"/>
    <w:lvlOverride w:ilvl="0">
      <w:startOverride w:val="1"/>
    </w:lvlOverride>
  </w:num>
  <w:num w:numId="25" w16cid:durableId="1746221364">
    <w:abstractNumId w:val="20"/>
  </w:num>
  <w:num w:numId="26" w16cid:durableId="1041053194">
    <w:abstractNumId w:val="44"/>
  </w:num>
  <w:num w:numId="27" w16cid:durableId="1998994389">
    <w:abstractNumId w:val="18"/>
  </w:num>
  <w:num w:numId="28" w16cid:durableId="295766568">
    <w:abstractNumId w:val="31"/>
  </w:num>
  <w:num w:numId="29" w16cid:durableId="349259680">
    <w:abstractNumId w:val="34"/>
  </w:num>
  <w:num w:numId="30" w16cid:durableId="187524456">
    <w:abstractNumId w:val="21"/>
  </w:num>
  <w:num w:numId="31" w16cid:durableId="1098791626">
    <w:abstractNumId w:val="24"/>
  </w:num>
  <w:num w:numId="32" w16cid:durableId="1839229602">
    <w:abstractNumId w:val="19"/>
  </w:num>
  <w:num w:numId="33" w16cid:durableId="457914078">
    <w:abstractNumId w:val="25"/>
  </w:num>
  <w:num w:numId="34" w16cid:durableId="1979872444">
    <w:abstractNumId w:val="41"/>
  </w:num>
  <w:num w:numId="35" w16cid:durableId="551768035">
    <w:abstractNumId w:val="4"/>
  </w:num>
  <w:num w:numId="36" w16cid:durableId="455149661">
    <w:abstractNumId w:val="22"/>
  </w:num>
  <w:num w:numId="37" w16cid:durableId="48580683">
    <w:abstractNumId w:val="6"/>
  </w:num>
  <w:num w:numId="38" w16cid:durableId="4646674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2712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885719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20226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65238387">
    <w:abstractNumId w:val="8"/>
  </w:num>
  <w:num w:numId="43" w16cid:durableId="54621158">
    <w:abstractNumId w:val="1"/>
  </w:num>
  <w:num w:numId="44" w16cid:durableId="4162450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86053243">
    <w:abstractNumId w:val="8"/>
  </w:num>
  <w:num w:numId="46" w16cid:durableId="3345038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30639399">
    <w:abstractNumId w:val="8"/>
  </w:num>
  <w:num w:numId="48" w16cid:durableId="1444228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74543603">
    <w:abstractNumId w:val="33"/>
  </w:num>
  <w:num w:numId="50" w16cid:durableId="2025474862">
    <w:abstractNumId w:val="30"/>
  </w:num>
  <w:num w:numId="51" w16cid:durableId="1853182860">
    <w:abstractNumId w:val="7"/>
  </w:num>
  <w:num w:numId="52" w16cid:durableId="633757122">
    <w:abstractNumId w:val="8"/>
  </w:num>
  <w:num w:numId="53" w16cid:durableId="423188941">
    <w:abstractNumId w:val="8"/>
  </w:num>
  <w:num w:numId="54" w16cid:durableId="1009065516">
    <w:abstractNumId w:val="8"/>
  </w:num>
  <w:num w:numId="55" w16cid:durableId="788402493">
    <w:abstractNumId w:val="27"/>
  </w:num>
  <w:num w:numId="56" w16cid:durableId="1501265099">
    <w:abstractNumId w:val="43"/>
  </w:num>
  <w:num w:numId="57" w16cid:durableId="2144879766">
    <w:abstractNumId w:val="28"/>
  </w:num>
  <w:num w:numId="58" w16cid:durableId="206379847">
    <w:abstractNumId w:val="35"/>
  </w:num>
  <w:num w:numId="59" w16cid:durableId="28336135">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4686"/>
    <w:rsid w:val="00004F0C"/>
    <w:rsid w:val="00010AC8"/>
    <w:rsid w:val="000112FF"/>
    <w:rsid w:val="00014639"/>
    <w:rsid w:val="000219E0"/>
    <w:rsid w:val="00021EC0"/>
    <w:rsid w:val="00025C35"/>
    <w:rsid w:val="00032404"/>
    <w:rsid w:val="00032F4F"/>
    <w:rsid w:val="000355FA"/>
    <w:rsid w:val="0004077A"/>
    <w:rsid w:val="00044977"/>
    <w:rsid w:val="00051203"/>
    <w:rsid w:val="0005150F"/>
    <w:rsid w:val="00051556"/>
    <w:rsid w:val="000529C5"/>
    <w:rsid w:val="00057EB9"/>
    <w:rsid w:val="00060C07"/>
    <w:rsid w:val="00063BC7"/>
    <w:rsid w:val="0006420F"/>
    <w:rsid w:val="00074A1D"/>
    <w:rsid w:val="000754F6"/>
    <w:rsid w:val="000758CF"/>
    <w:rsid w:val="00076012"/>
    <w:rsid w:val="000763FE"/>
    <w:rsid w:val="00077FD3"/>
    <w:rsid w:val="00083375"/>
    <w:rsid w:val="00084328"/>
    <w:rsid w:val="000849CE"/>
    <w:rsid w:val="0008532D"/>
    <w:rsid w:val="00093BCF"/>
    <w:rsid w:val="000947AC"/>
    <w:rsid w:val="00096E7D"/>
    <w:rsid w:val="00097DE7"/>
    <w:rsid w:val="000A05D6"/>
    <w:rsid w:val="000A081E"/>
    <w:rsid w:val="000A4CBF"/>
    <w:rsid w:val="000B6B34"/>
    <w:rsid w:val="000C16A0"/>
    <w:rsid w:val="000C2068"/>
    <w:rsid w:val="000C60C4"/>
    <w:rsid w:val="000D34A5"/>
    <w:rsid w:val="000D55E3"/>
    <w:rsid w:val="000E03E5"/>
    <w:rsid w:val="000E0487"/>
    <w:rsid w:val="000E0B3B"/>
    <w:rsid w:val="000E7F95"/>
    <w:rsid w:val="000F1325"/>
    <w:rsid w:val="000F1B18"/>
    <w:rsid w:val="000F6A78"/>
    <w:rsid w:val="00106148"/>
    <w:rsid w:val="00106BA1"/>
    <w:rsid w:val="00106CD4"/>
    <w:rsid w:val="0011023A"/>
    <w:rsid w:val="00110284"/>
    <w:rsid w:val="00115F1A"/>
    <w:rsid w:val="00116720"/>
    <w:rsid w:val="001255AD"/>
    <w:rsid w:val="00131086"/>
    <w:rsid w:val="0013120D"/>
    <w:rsid w:val="001346DF"/>
    <w:rsid w:val="00135EFF"/>
    <w:rsid w:val="00137D62"/>
    <w:rsid w:val="0014008A"/>
    <w:rsid w:val="0014378C"/>
    <w:rsid w:val="00143B6F"/>
    <w:rsid w:val="001524E1"/>
    <w:rsid w:val="0016022A"/>
    <w:rsid w:val="001614C1"/>
    <w:rsid w:val="0016345F"/>
    <w:rsid w:val="00164236"/>
    <w:rsid w:val="001653BC"/>
    <w:rsid w:val="00165479"/>
    <w:rsid w:val="00172BAF"/>
    <w:rsid w:val="00181C87"/>
    <w:rsid w:val="00182358"/>
    <w:rsid w:val="00183E96"/>
    <w:rsid w:val="0018414C"/>
    <w:rsid w:val="00190650"/>
    <w:rsid w:val="00192147"/>
    <w:rsid w:val="001947D7"/>
    <w:rsid w:val="00197388"/>
    <w:rsid w:val="001A0800"/>
    <w:rsid w:val="001A19FB"/>
    <w:rsid w:val="001A28F7"/>
    <w:rsid w:val="001A7A7F"/>
    <w:rsid w:val="001B272C"/>
    <w:rsid w:val="001B47FA"/>
    <w:rsid w:val="001C11A8"/>
    <w:rsid w:val="001C32DA"/>
    <w:rsid w:val="001C33C0"/>
    <w:rsid w:val="001C4748"/>
    <w:rsid w:val="001C50BD"/>
    <w:rsid w:val="001D0FFC"/>
    <w:rsid w:val="001D145F"/>
    <w:rsid w:val="001D5D0B"/>
    <w:rsid w:val="001D65E6"/>
    <w:rsid w:val="001E061D"/>
    <w:rsid w:val="001F130F"/>
    <w:rsid w:val="002022DE"/>
    <w:rsid w:val="0020379E"/>
    <w:rsid w:val="002058D9"/>
    <w:rsid w:val="002076E8"/>
    <w:rsid w:val="002218A4"/>
    <w:rsid w:val="002259BB"/>
    <w:rsid w:val="00225C62"/>
    <w:rsid w:val="00231143"/>
    <w:rsid w:val="00231CF2"/>
    <w:rsid w:val="00234F52"/>
    <w:rsid w:val="00237052"/>
    <w:rsid w:val="002410D4"/>
    <w:rsid w:val="00241AA0"/>
    <w:rsid w:val="00241DF3"/>
    <w:rsid w:val="00241E9E"/>
    <w:rsid w:val="002424F8"/>
    <w:rsid w:val="002474CB"/>
    <w:rsid w:val="00247F77"/>
    <w:rsid w:val="002531DB"/>
    <w:rsid w:val="0025563B"/>
    <w:rsid w:val="00257BAB"/>
    <w:rsid w:val="002604A2"/>
    <w:rsid w:val="002613DB"/>
    <w:rsid w:val="002613EA"/>
    <w:rsid w:val="00267A6F"/>
    <w:rsid w:val="00271903"/>
    <w:rsid w:val="002719DD"/>
    <w:rsid w:val="002744FD"/>
    <w:rsid w:val="0028026C"/>
    <w:rsid w:val="00280AD3"/>
    <w:rsid w:val="00280F0F"/>
    <w:rsid w:val="00284CE5"/>
    <w:rsid w:val="0029261A"/>
    <w:rsid w:val="00295304"/>
    <w:rsid w:val="002A0576"/>
    <w:rsid w:val="002A39EA"/>
    <w:rsid w:val="002A4057"/>
    <w:rsid w:val="002B4BB6"/>
    <w:rsid w:val="002B6E26"/>
    <w:rsid w:val="002C0161"/>
    <w:rsid w:val="002C08D9"/>
    <w:rsid w:val="002D3083"/>
    <w:rsid w:val="002D785E"/>
    <w:rsid w:val="002E1DB5"/>
    <w:rsid w:val="002E429E"/>
    <w:rsid w:val="002F1F42"/>
    <w:rsid w:val="002F28D4"/>
    <w:rsid w:val="002F4198"/>
    <w:rsid w:val="002F7BBF"/>
    <w:rsid w:val="0030375D"/>
    <w:rsid w:val="00303DB8"/>
    <w:rsid w:val="00306CD2"/>
    <w:rsid w:val="0031024B"/>
    <w:rsid w:val="00313343"/>
    <w:rsid w:val="00313AF1"/>
    <w:rsid w:val="003141E6"/>
    <w:rsid w:val="00315F60"/>
    <w:rsid w:val="00325EDD"/>
    <w:rsid w:val="00332635"/>
    <w:rsid w:val="0034355A"/>
    <w:rsid w:val="0035245E"/>
    <w:rsid w:val="00354498"/>
    <w:rsid w:val="00357B82"/>
    <w:rsid w:val="003614A2"/>
    <w:rsid w:val="003640A0"/>
    <w:rsid w:val="00367A46"/>
    <w:rsid w:val="003712DD"/>
    <w:rsid w:val="0037326C"/>
    <w:rsid w:val="00383C08"/>
    <w:rsid w:val="00387C0E"/>
    <w:rsid w:val="00390B37"/>
    <w:rsid w:val="003946E0"/>
    <w:rsid w:val="003977F9"/>
    <w:rsid w:val="003A228E"/>
    <w:rsid w:val="003A2421"/>
    <w:rsid w:val="003A2A99"/>
    <w:rsid w:val="003A3D87"/>
    <w:rsid w:val="003A5868"/>
    <w:rsid w:val="003A6468"/>
    <w:rsid w:val="003A7023"/>
    <w:rsid w:val="003B2F1B"/>
    <w:rsid w:val="003B3D21"/>
    <w:rsid w:val="003B3D52"/>
    <w:rsid w:val="003B6306"/>
    <w:rsid w:val="003B7138"/>
    <w:rsid w:val="003C1335"/>
    <w:rsid w:val="003C1CBF"/>
    <w:rsid w:val="003C2F36"/>
    <w:rsid w:val="003C4F37"/>
    <w:rsid w:val="003C6AAA"/>
    <w:rsid w:val="003D0F6A"/>
    <w:rsid w:val="003D2A10"/>
    <w:rsid w:val="003D425E"/>
    <w:rsid w:val="003D4909"/>
    <w:rsid w:val="003D5754"/>
    <w:rsid w:val="003E30DA"/>
    <w:rsid w:val="003E49C1"/>
    <w:rsid w:val="003E4F71"/>
    <w:rsid w:val="003E74DE"/>
    <w:rsid w:val="003F7F4C"/>
    <w:rsid w:val="0040163D"/>
    <w:rsid w:val="004021D7"/>
    <w:rsid w:val="00405EED"/>
    <w:rsid w:val="00407B6E"/>
    <w:rsid w:val="00410A88"/>
    <w:rsid w:val="00411644"/>
    <w:rsid w:val="00413D87"/>
    <w:rsid w:val="00414593"/>
    <w:rsid w:val="0041584A"/>
    <w:rsid w:val="00420C02"/>
    <w:rsid w:val="0042366A"/>
    <w:rsid w:val="00423D0D"/>
    <w:rsid w:val="00424557"/>
    <w:rsid w:val="00427394"/>
    <w:rsid w:val="004328D7"/>
    <w:rsid w:val="00435180"/>
    <w:rsid w:val="004361AB"/>
    <w:rsid w:val="00437A5F"/>
    <w:rsid w:val="00442C4C"/>
    <w:rsid w:val="00444D6C"/>
    <w:rsid w:val="00451195"/>
    <w:rsid w:val="00452E05"/>
    <w:rsid w:val="00461185"/>
    <w:rsid w:val="004620D1"/>
    <w:rsid w:val="00464B8F"/>
    <w:rsid w:val="00466168"/>
    <w:rsid w:val="00472AB8"/>
    <w:rsid w:val="00473B44"/>
    <w:rsid w:val="00473B6F"/>
    <w:rsid w:val="004754DB"/>
    <w:rsid w:val="00480601"/>
    <w:rsid w:val="00485C6D"/>
    <w:rsid w:val="00486E84"/>
    <w:rsid w:val="00494DB6"/>
    <w:rsid w:val="00495F10"/>
    <w:rsid w:val="00496231"/>
    <w:rsid w:val="004975E8"/>
    <w:rsid w:val="004A145B"/>
    <w:rsid w:val="004A3548"/>
    <w:rsid w:val="004A5C06"/>
    <w:rsid w:val="004A5CD8"/>
    <w:rsid w:val="004A7241"/>
    <w:rsid w:val="004B2AE8"/>
    <w:rsid w:val="004B5E70"/>
    <w:rsid w:val="004C2AEC"/>
    <w:rsid w:val="004D1F41"/>
    <w:rsid w:val="004D2FD0"/>
    <w:rsid w:val="004D4455"/>
    <w:rsid w:val="004E05D3"/>
    <w:rsid w:val="004E0DD0"/>
    <w:rsid w:val="004E321F"/>
    <w:rsid w:val="004E4561"/>
    <w:rsid w:val="004E53E7"/>
    <w:rsid w:val="004F1083"/>
    <w:rsid w:val="004F2888"/>
    <w:rsid w:val="004F426C"/>
    <w:rsid w:val="004F527E"/>
    <w:rsid w:val="004F5663"/>
    <w:rsid w:val="004F7539"/>
    <w:rsid w:val="004F7C53"/>
    <w:rsid w:val="005019F6"/>
    <w:rsid w:val="00503EA2"/>
    <w:rsid w:val="005059C4"/>
    <w:rsid w:val="00510567"/>
    <w:rsid w:val="005113D1"/>
    <w:rsid w:val="005128A3"/>
    <w:rsid w:val="00515770"/>
    <w:rsid w:val="005218F3"/>
    <w:rsid w:val="00525A7E"/>
    <w:rsid w:val="00525B66"/>
    <w:rsid w:val="00527DCC"/>
    <w:rsid w:val="005306B9"/>
    <w:rsid w:val="005313D8"/>
    <w:rsid w:val="00540953"/>
    <w:rsid w:val="00542563"/>
    <w:rsid w:val="00542BD5"/>
    <w:rsid w:val="005445ED"/>
    <w:rsid w:val="00552DE3"/>
    <w:rsid w:val="005546F7"/>
    <w:rsid w:val="005548EC"/>
    <w:rsid w:val="005604DD"/>
    <w:rsid w:val="00563F2C"/>
    <w:rsid w:val="00571AAB"/>
    <w:rsid w:val="00574771"/>
    <w:rsid w:val="0058534C"/>
    <w:rsid w:val="005854DD"/>
    <w:rsid w:val="0058658E"/>
    <w:rsid w:val="0058690D"/>
    <w:rsid w:val="0059100B"/>
    <w:rsid w:val="005925C0"/>
    <w:rsid w:val="00592B1C"/>
    <w:rsid w:val="00592D2C"/>
    <w:rsid w:val="00595CC0"/>
    <w:rsid w:val="005976FE"/>
    <w:rsid w:val="00597F1D"/>
    <w:rsid w:val="005A3C7D"/>
    <w:rsid w:val="005A4796"/>
    <w:rsid w:val="005A55A5"/>
    <w:rsid w:val="005B04C2"/>
    <w:rsid w:val="005B77C3"/>
    <w:rsid w:val="005C65B3"/>
    <w:rsid w:val="005C7E90"/>
    <w:rsid w:val="005D02DB"/>
    <w:rsid w:val="005D276F"/>
    <w:rsid w:val="005D4FFA"/>
    <w:rsid w:val="005D6825"/>
    <w:rsid w:val="005D7828"/>
    <w:rsid w:val="005E34B9"/>
    <w:rsid w:val="005E5259"/>
    <w:rsid w:val="005E71C0"/>
    <w:rsid w:val="005F4971"/>
    <w:rsid w:val="005F75B9"/>
    <w:rsid w:val="005F7BFC"/>
    <w:rsid w:val="006125A5"/>
    <w:rsid w:val="00614EEC"/>
    <w:rsid w:val="00615B01"/>
    <w:rsid w:val="00624C8E"/>
    <w:rsid w:val="0062754B"/>
    <w:rsid w:val="00634C8C"/>
    <w:rsid w:val="00637FE4"/>
    <w:rsid w:val="00641F68"/>
    <w:rsid w:val="00645D2F"/>
    <w:rsid w:val="00652E3E"/>
    <w:rsid w:val="00661F91"/>
    <w:rsid w:val="00662706"/>
    <w:rsid w:val="00662D5F"/>
    <w:rsid w:val="00681C3E"/>
    <w:rsid w:val="00685953"/>
    <w:rsid w:val="006907AF"/>
    <w:rsid w:val="00690DD4"/>
    <w:rsid w:val="00691C67"/>
    <w:rsid w:val="00692938"/>
    <w:rsid w:val="00692DA5"/>
    <w:rsid w:val="006A50D7"/>
    <w:rsid w:val="006A7861"/>
    <w:rsid w:val="006B0F72"/>
    <w:rsid w:val="006B26C5"/>
    <w:rsid w:val="006B43A4"/>
    <w:rsid w:val="006C127A"/>
    <w:rsid w:val="006C36C7"/>
    <w:rsid w:val="006C4945"/>
    <w:rsid w:val="006D46E5"/>
    <w:rsid w:val="006E0821"/>
    <w:rsid w:val="006E3621"/>
    <w:rsid w:val="006E449D"/>
    <w:rsid w:val="006E4544"/>
    <w:rsid w:val="006E7759"/>
    <w:rsid w:val="006E7E43"/>
    <w:rsid w:val="006F0817"/>
    <w:rsid w:val="006F1DC2"/>
    <w:rsid w:val="006F1DF6"/>
    <w:rsid w:val="006F76E0"/>
    <w:rsid w:val="007002EE"/>
    <w:rsid w:val="00700CD8"/>
    <w:rsid w:val="00703AB3"/>
    <w:rsid w:val="00706AAA"/>
    <w:rsid w:val="00706EA1"/>
    <w:rsid w:val="00711331"/>
    <w:rsid w:val="007117B2"/>
    <w:rsid w:val="00711A1A"/>
    <w:rsid w:val="00711B1D"/>
    <w:rsid w:val="00713C0D"/>
    <w:rsid w:val="00714CA5"/>
    <w:rsid w:val="00720A00"/>
    <w:rsid w:val="00724935"/>
    <w:rsid w:val="00724CEE"/>
    <w:rsid w:val="0072552F"/>
    <w:rsid w:val="00726C8A"/>
    <w:rsid w:val="007300E5"/>
    <w:rsid w:val="00731506"/>
    <w:rsid w:val="00731F0F"/>
    <w:rsid w:val="00735FCA"/>
    <w:rsid w:val="00736CB9"/>
    <w:rsid w:val="0073719B"/>
    <w:rsid w:val="00741444"/>
    <w:rsid w:val="007453F4"/>
    <w:rsid w:val="007478A6"/>
    <w:rsid w:val="00751FD6"/>
    <w:rsid w:val="00752E0F"/>
    <w:rsid w:val="007539C2"/>
    <w:rsid w:val="00754DAC"/>
    <w:rsid w:val="0075793F"/>
    <w:rsid w:val="007647C1"/>
    <w:rsid w:val="00771023"/>
    <w:rsid w:val="00774FFE"/>
    <w:rsid w:val="00776FD0"/>
    <w:rsid w:val="00780C63"/>
    <w:rsid w:val="00783244"/>
    <w:rsid w:val="007839CF"/>
    <w:rsid w:val="00787CE2"/>
    <w:rsid w:val="007903AC"/>
    <w:rsid w:val="00792014"/>
    <w:rsid w:val="0079629C"/>
    <w:rsid w:val="007A2896"/>
    <w:rsid w:val="007B1769"/>
    <w:rsid w:val="007B4555"/>
    <w:rsid w:val="007B4BE5"/>
    <w:rsid w:val="007B52DC"/>
    <w:rsid w:val="007C368A"/>
    <w:rsid w:val="007D01B9"/>
    <w:rsid w:val="007D10B9"/>
    <w:rsid w:val="007D49D8"/>
    <w:rsid w:val="007E036D"/>
    <w:rsid w:val="007E1994"/>
    <w:rsid w:val="007E271F"/>
    <w:rsid w:val="007E5CF0"/>
    <w:rsid w:val="007E7E95"/>
    <w:rsid w:val="007F0A51"/>
    <w:rsid w:val="00800AD0"/>
    <w:rsid w:val="008065C6"/>
    <w:rsid w:val="00810BF4"/>
    <w:rsid w:val="00811E96"/>
    <w:rsid w:val="00812323"/>
    <w:rsid w:val="00812C52"/>
    <w:rsid w:val="00813531"/>
    <w:rsid w:val="0081415C"/>
    <w:rsid w:val="00824876"/>
    <w:rsid w:val="008266B3"/>
    <w:rsid w:val="008308C8"/>
    <w:rsid w:val="00831781"/>
    <w:rsid w:val="00833304"/>
    <w:rsid w:val="00833691"/>
    <w:rsid w:val="00833D43"/>
    <w:rsid w:val="0083467A"/>
    <w:rsid w:val="00835411"/>
    <w:rsid w:val="0084026C"/>
    <w:rsid w:val="008422A1"/>
    <w:rsid w:val="0084247D"/>
    <w:rsid w:val="00844D36"/>
    <w:rsid w:val="00844FDE"/>
    <w:rsid w:val="00854011"/>
    <w:rsid w:val="00863087"/>
    <w:rsid w:val="00866F81"/>
    <w:rsid w:val="00872817"/>
    <w:rsid w:val="00875999"/>
    <w:rsid w:val="00876631"/>
    <w:rsid w:val="008843D5"/>
    <w:rsid w:val="00884C04"/>
    <w:rsid w:val="00891B1D"/>
    <w:rsid w:val="00893529"/>
    <w:rsid w:val="008952DA"/>
    <w:rsid w:val="00895D98"/>
    <w:rsid w:val="008A0CF7"/>
    <w:rsid w:val="008A654A"/>
    <w:rsid w:val="008A7520"/>
    <w:rsid w:val="008B3E26"/>
    <w:rsid w:val="008B4463"/>
    <w:rsid w:val="008B6F95"/>
    <w:rsid w:val="008C3A8E"/>
    <w:rsid w:val="008D0747"/>
    <w:rsid w:val="008D0DBA"/>
    <w:rsid w:val="008D1C7D"/>
    <w:rsid w:val="008D3DFB"/>
    <w:rsid w:val="008D478D"/>
    <w:rsid w:val="008D70C6"/>
    <w:rsid w:val="008E3A43"/>
    <w:rsid w:val="008E3C22"/>
    <w:rsid w:val="008E5E71"/>
    <w:rsid w:val="008E60FF"/>
    <w:rsid w:val="008E6126"/>
    <w:rsid w:val="008E63AC"/>
    <w:rsid w:val="008F1839"/>
    <w:rsid w:val="008F443A"/>
    <w:rsid w:val="008F52A3"/>
    <w:rsid w:val="00911B70"/>
    <w:rsid w:val="00912118"/>
    <w:rsid w:val="009134E1"/>
    <w:rsid w:val="009135E4"/>
    <w:rsid w:val="00916D59"/>
    <w:rsid w:val="009173EB"/>
    <w:rsid w:val="00923D88"/>
    <w:rsid w:val="00925ACC"/>
    <w:rsid w:val="00943A8E"/>
    <w:rsid w:val="0094537D"/>
    <w:rsid w:val="009502E8"/>
    <w:rsid w:val="009521F2"/>
    <w:rsid w:val="009603E3"/>
    <w:rsid w:val="00972D27"/>
    <w:rsid w:val="0097373B"/>
    <w:rsid w:val="009762F0"/>
    <w:rsid w:val="00977087"/>
    <w:rsid w:val="00981410"/>
    <w:rsid w:val="0098302B"/>
    <w:rsid w:val="009857F4"/>
    <w:rsid w:val="00990292"/>
    <w:rsid w:val="009A323F"/>
    <w:rsid w:val="009A5BF3"/>
    <w:rsid w:val="009B2FF3"/>
    <w:rsid w:val="009B485D"/>
    <w:rsid w:val="009B654A"/>
    <w:rsid w:val="009C1145"/>
    <w:rsid w:val="009C3395"/>
    <w:rsid w:val="009C6037"/>
    <w:rsid w:val="009C6308"/>
    <w:rsid w:val="009E0E1C"/>
    <w:rsid w:val="009E2BFD"/>
    <w:rsid w:val="009E4126"/>
    <w:rsid w:val="009E6B34"/>
    <w:rsid w:val="009E7356"/>
    <w:rsid w:val="009E7682"/>
    <w:rsid w:val="009F158C"/>
    <w:rsid w:val="009F27A5"/>
    <w:rsid w:val="009F2B7F"/>
    <w:rsid w:val="009F343E"/>
    <w:rsid w:val="009F4518"/>
    <w:rsid w:val="009F463E"/>
    <w:rsid w:val="00A02204"/>
    <w:rsid w:val="00A04A8B"/>
    <w:rsid w:val="00A127DF"/>
    <w:rsid w:val="00A14E43"/>
    <w:rsid w:val="00A15C99"/>
    <w:rsid w:val="00A16642"/>
    <w:rsid w:val="00A16809"/>
    <w:rsid w:val="00A17826"/>
    <w:rsid w:val="00A33ACB"/>
    <w:rsid w:val="00A33B97"/>
    <w:rsid w:val="00A36980"/>
    <w:rsid w:val="00A42457"/>
    <w:rsid w:val="00A5081A"/>
    <w:rsid w:val="00A5565B"/>
    <w:rsid w:val="00A56AFE"/>
    <w:rsid w:val="00A62C49"/>
    <w:rsid w:val="00A64C82"/>
    <w:rsid w:val="00A659B0"/>
    <w:rsid w:val="00A75CF3"/>
    <w:rsid w:val="00A7733B"/>
    <w:rsid w:val="00A80BEB"/>
    <w:rsid w:val="00A90050"/>
    <w:rsid w:val="00A9209B"/>
    <w:rsid w:val="00A930EE"/>
    <w:rsid w:val="00A9334C"/>
    <w:rsid w:val="00A9620A"/>
    <w:rsid w:val="00AA0E74"/>
    <w:rsid w:val="00AA13B1"/>
    <w:rsid w:val="00AA30CE"/>
    <w:rsid w:val="00AA419E"/>
    <w:rsid w:val="00AA6D0F"/>
    <w:rsid w:val="00AA7C7F"/>
    <w:rsid w:val="00AC22ED"/>
    <w:rsid w:val="00AC338C"/>
    <w:rsid w:val="00AC36B2"/>
    <w:rsid w:val="00AD0531"/>
    <w:rsid w:val="00AD1530"/>
    <w:rsid w:val="00AE1A65"/>
    <w:rsid w:val="00AE4BA3"/>
    <w:rsid w:val="00AF0104"/>
    <w:rsid w:val="00AF2D7E"/>
    <w:rsid w:val="00B04D7C"/>
    <w:rsid w:val="00B053F5"/>
    <w:rsid w:val="00B063FC"/>
    <w:rsid w:val="00B135D4"/>
    <w:rsid w:val="00B14EAA"/>
    <w:rsid w:val="00B15E10"/>
    <w:rsid w:val="00B2291D"/>
    <w:rsid w:val="00B23C36"/>
    <w:rsid w:val="00B26A9F"/>
    <w:rsid w:val="00B31120"/>
    <w:rsid w:val="00B4088B"/>
    <w:rsid w:val="00B41FFF"/>
    <w:rsid w:val="00B43234"/>
    <w:rsid w:val="00B47633"/>
    <w:rsid w:val="00B52249"/>
    <w:rsid w:val="00B53166"/>
    <w:rsid w:val="00B60243"/>
    <w:rsid w:val="00B6170C"/>
    <w:rsid w:val="00B61BA2"/>
    <w:rsid w:val="00B629A7"/>
    <w:rsid w:val="00B67D96"/>
    <w:rsid w:val="00B8056E"/>
    <w:rsid w:val="00B82BEF"/>
    <w:rsid w:val="00B830C3"/>
    <w:rsid w:val="00B83BCE"/>
    <w:rsid w:val="00B83D3B"/>
    <w:rsid w:val="00B84092"/>
    <w:rsid w:val="00B9084B"/>
    <w:rsid w:val="00B90A84"/>
    <w:rsid w:val="00B93021"/>
    <w:rsid w:val="00B93D82"/>
    <w:rsid w:val="00B951E0"/>
    <w:rsid w:val="00B96AD7"/>
    <w:rsid w:val="00B97A2D"/>
    <w:rsid w:val="00B97C03"/>
    <w:rsid w:val="00BA0C36"/>
    <w:rsid w:val="00BA1AE5"/>
    <w:rsid w:val="00BA3FFE"/>
    <w:rsid w:val="00BA6834"/>
    <w:rsid w:val="00BB1CAF"/>
    <w:rsid w:val="00BB4B97"/>
    <w:rsid w:val="00BC3C26"/>
    <w:rsid w:val="00BC3C40"/>
    <w:rsid w:val="00BC582D"/>
    <w:rsid w:val="00BC79F0"/>
    <w:rsid w:val="00BD1A44"/>
    <w:rsid w:val="00BD677F"/>
    <w:rsid w:val="00BE08BD"/>
    <w:rsid w:val="00BE3E55"/>
    <w:rsid w:val="00BE7977"/>
    <w:rsid w:val="00BF02C0"/>
    <w:rsid w:val="00BF309D"/>
    <w:rsid w:val="00BF483E"/>
    <w:rsid w:val="00BF60C6"/>
    <w:rsid w:val="00C02F3C"/>
    <w:rsid w:val="00C067EE"/>
    <w:rsid w:val="00C1479B"/>
    <w:rsid w:val="00C21249"/>
    <w:rsid w:val="00C22789"/>
    <w:rsid w:val="00C25E9C"/>
    <w:rsid w:val="00C30D39"/>
    <w:rsid w:val="00C34F31"/>
    <w:rsid w:val="00C3514B"/>
    <w:rsid w:val="00C378E2"/>
    <w:rsid w:val="00C462E2"/>
    <w:rsid w:val="00C51461"/>
    <w:rsid w:val="00C551E5"/>
    <w:rsid w:val="00C611C2"/>
    <w:rsid w:val="00C6598C"/>
    <w:rsid w:val="00C70425"/>
    <w:rsid w:val="00C75409"/>
    <w:rsid w:val="00C756F2"/>
    <w:rsid w:val="00C81B28"/>
    <w:rsid w:val="00C82F02"/>
    <w:rsid w:val="00C96537"/>
    <w:rsid w:val="00C96782"/>
    <w:rsid w:val="00C96EF6"/>
    <w:rsid w:val="00CA4764"/>
    <w:rsid w:val="00CB4354"/>
    <w:rsid w:val="00CB6353"/>
    <w:rsid w:val="00CB767F"/>
    <w:rsid w:val="00CB787A"/>
    <w:rsid w:val="00CC2890"/>
    <w:rsid w:val="00CC3C4D"/>
    <w:rsid w:val="00CC3C4F"/>
    <w:rsid w:val="00CC63E4"/>
    <w:rsid w:val="00CD393B"/>
    <w:rsid w:val="00CD561D"/>
    <w:rsid w:val="00CD648A"/>
    <w:rsid w:val="00CD6E60"/>
    <w:rsid w:val="00CE11DA"/>
    <w:rsid w:val="00CE44C0"/>
    <w:rsid w:val="00CE6CD2"/>
    <w:rsid w:val="00CE6EE4"/>
    <w:rsid w:val="00CF4267"/>
    <w:rsid w:val="00CF6489"/>
    <w:rsid w:val="00CF6982"/>
    <w:rsid w:val="00CF7524"/>
    <w:rsid w:val="00CF7DF2"/>
    <w:rsid w:val="00D000FF"/>
    <w:rsid w:val="00D0190B"/>
    <w:rsid w:val="00D02F1D"/>
    <w:rsid w:val="00D03036"/>
    <w:rsid w:val="00D04E11"/>
    <w:rsid w:val="00D063F2"/>
    <w:rsid w:val="00D14C3B"/>
    <w:rsid w:val="00D238D5"/>
    <w:rsid w:val="00D32C57"/>
    <w:rsid w:val="00D372CB"/>
    <w:rsid w:val="00D3772D"/>
    <w:rsid w:val="00D40884"/>
    <w:rsid w:val="00D423AE"/>
    <w:rsid w:val="00D43A12"/>
    <w:rsid w:val="00D52216"/>
    <w:rsid w:val="00D54CAD"/>
    <w:rsid w:val="00D60FE3"/>
    <w:rsid w:val="00D66701"/>
    <w:rsid w:val="00D705CD"/>
    <w:rsid w:val="00D73ACE"/>
    <w:rsid w:val="00D76892"/>
    <w:rsid w:val="00D8234A"/>
    <w:rsid w:val="00D86386"/>
    <w:rsid w:val="00DA04A3"/>
    <w:rsid w:val="00DA2D33"/>
    <w:rsid w:val="00DA42F4"/>
    <w:rsid w:val="00DA5164"/>
    <w:rsid w:val="00DA67DE"/>
    <w:rsid w:val="00DA7A8C"/>
    <w:rsid w:val="00DB2D42"/>
    <w:rsid w:val="00DC29BE"/>
    <w:rsid w:val="00DC4027"/>
    <w:rsid w:val="00DC63CF"/>
    <w:rsid w:val="00DD1CA9"/>
    <w:rsid w:val="00DD59E4"/>
    <w:rsid w:val="00DE4709"/>
    <w:rsid w:val="00DE5449"/>
    <w:rsid w:val="00DE688F"/>
    <w:rsid w:val="00DE6E95"/>
    <w:rsid w:val="00DF11FC"/>
    <w:rsid w:val="00DF1AB0"/>
    <w:rsid w:val="00DF4EF1"/>
    <w:rsid w:val="00DF5EB4"/>
    <w:rsid w:val="00DF6F83"/>
    <w:rsid w:val="00E004F0"/>
    <w:rsid w:val="00E031C3"/>
    <w:rsid w:val="00E03A94"/>
    <w:rsid w:val="00E16757"/>
    <w:rsid w:val="00E175EB"/>
    <w:rsid w:val="00E2785B"/>
    <w:rsid w:val="00E27B61"/>
    <w:rsid w:val="00E27C9A"/>
    <w:rsid w:val="00E4400D"/>
    <w:rsid w:val="00E44925"/>
    <w:rsid w:val="00E51671"/>
    <w:rsid w:val="00E607C1"/>
    <w:rsid w:val="00E6220E"/>
    <w:rsid w:val="00E6257C"/>
    <w:rsid w:val="00E64029"/>
    <w:rsid w:val="00E65938"/>
    <w:rsid w:val="00E67540"/>
    <w:rsid w:val="00E73932"/>
    <w:rsid w:val="00E73D88"/>
    <w:rsid w:val="00E754CE"/>
    <w:rsid w:val="00E8045D"/>
    <w:rsid w:val="00E870F9"/>
    <w:rsid w:val="00E90DE2"/>
    <w:rsid w:val="00E93164"/>
    <w:rsid w:val="00E9514D"/>
    <w:rsid w:val="00E95C9D"/>
    <w:rsid w:val="00E9601B"/>
    <w:rsid w:val="00E963A1"/>
    <w:rsid w:val="00E9680D"/>
    <w:rsid w:val="00EA0AB4"/>
    <w:rsid w:val="00EA0FA7"/>
    <w:rsid w:val="00EA117C"/>
    <w:rsid w:val="00EA132B"/>
    <w:rsid w:val="00EB0873"/>
    <w:rsid w:val="00EB1A79"/>
    <w:rsid w:val="00EB354B"/>
    <w:rsid w:val="00ED4F3F"/>
    <w:rsid w:val="00EE2710"/>
    <w:rsid w:val="00EE2AD2"/>
    <w:rsid w:val="00EE51AA"/>
    <w:rsid w:val="00EF272E"/>
    <w:rsid w:val="00EF2BC3"/>
    <w:rsid w:val="00F03CE3"/>
    <w:rsid w:val="00F04615"/>
    <w:rsid w:val="00F06908"/>
    <w:rsid w:val="00F10DF3"/>
    <w:rsid w:val="00F13DB8"/>
    <w:rsid w:val="00F15F03"/>
    <w:rsid w:val="00F2095A"/>
    <w:rsid w:val="00F21576"/>
    <w:rsid w:val="00F237BE"/>
    <w:rsid w:val="00F240FD"/>
    <w:rsid w:val="00F25CB8"/>
    <w:rsid w:val="00F30D71"/>
    <w:rsid w:val="00F370DB"/>
    <w:rsid w:val="00F37428"/>
    <w:rsid w:val="00F37A1B"/>
    <w:rsid w:val="00F37FE8"/>
    <w:rsid w:val="00F422F6"/>
    <w:rsid w:val="00F4779F"/>
    <w:rsid w:val="00F52B80"/>
    <w:rsid w:val="00F54317"/>
    <w:rsid w:val="00F55F61"/>
    <w:rsid w:val="00F64F29"/>
    <w:rsid w:val="00F723CC"/>
    <w:rsid w:val="00F83F41"/>
    <w:rsid w:val="00F93DBA"/>
    <w:rsid w:val="00F952E5"/>
    <w:rsid w:val="00FA57AC"/>
    <w:rsid w:val="00FA7707"/>
    <w:rsid w:val="00FB5158"/>
    <w:rsid w:val="00FB5321"/>
    <w:rsid w:val="00FC2DE4"/>
    <w:rsid w:val="00FC3A57"/>
    <w:rsid w:val="00FC567D"/>
    <w:rsid w:val="00FC6DA2"/>
    <w:rsid w:val="00FD5432"/>
    <w:rsid w:val="00FE1CC2"/>
    <w:rsid w:val="00FE5385"/>
    <w:rsid w:val="00FE6043"/>
    <w:rsid w:val="00FF1DDC"/>
    <w:rsid w:val="00FF5B42"/>
    <w:rsid w:val="00FF75E5"/>
    <w:rsid w:val="00FF79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320CC"/>
  <w15:docId w15:val="{EE04FC32-5A8F-4D2F-BD75-42040DDF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23"/>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3"/>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7300E5"/>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2C08D9"/>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Objetducommentaire">
    <w:name w:val="annotation subject"/>
    <w:basedOn w:val="Commentaire"/>
    <w:next w:val="Commentaire"/>
    <w:link w:val="ObjetducommentaireCar"/>
    <w:uiPriority w:val="99"/>
    <w:semiHidden/>
    <w:unhideWhenUsed/>
    <w:rsid w:val="00884C04"/>
    <w:rPr>
      <w:b/>
      <w:bCs/>
    </w:rPr>
  </w:style>
  <w:style w:type="character" w:customStyle="1" w:styleId="ObjetducommentaireCar">
    <w:name w:val="Objet du commentaire Car"/>
    <w:basedOn w:val="CommentaireCar"/>
    <w:link w:val="Objetducommentaire"/>
    <w:uiPriority w:val="99"/>
    <w:semiHidden/>
    <w:rsid w:val="00884C04"/>
    <w:rPr>
      <w:rFonts w:cs="Times New Roman"/>
      <w:b/>
      <w:bCs/>
      <w:sz w:val="20"/>
      <w:szCs w:val="20"/>
    </w:rPr>
  </w:style>
  <w:style w:type="paragraph" w:styleId="NormalWeb">
    <w:name w:val="Normal (Web)"/>
    <w:basedOn w:val="Normal"/>
    <w:uiPriority w:val="99"/>
    <w:semiHidden/>
    <w:unhideWhenUsed/>
    <w:rsid w:val="003C4F37"/>
    <w:pPr>
      <w:spacing w:before="100" w:beforeAutospacing="1" w:after="100" w:afterAutospacing="1"/>
    </w:pPr>
    <w:rPr>
      <w:rFonts w:eastAsiaTheme="minorEastAsia"/>
    </w:rPr>
  </w:style>
  <w:style w:type="paragraph" w:styleId="Rvision">
    <w:name w:val="Revision"/>
    <w:hidden/>
    <w:uiPriority w:val="99"/>
    <w:semiHidden/>
    <w:rsid w:val="006E08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16678">
      <w:bodyDiv w:val="1"/>
      <w:marLeft w:val="0"/>
      <w:marRight w:val="0"/>
      <w:marTop w:val="0"/>
      <w:marBottom w:val="0"/>
      <w:divBdr>
        <w:top w:val="none" w:sz="0" w:space="0" w:color="auto"/>
        <w:left w:val="none" w:sz="0" w:space="0" w:color="auto"/>
        <w:bottom w:val="none" w:sz="0" w:space="0" w:color="auto"/>
        <w:right w:val="none" w:sz="0" w:space="0" w:color="auto"/>
      </w:divBdr>
    </w:div>
    <w:div w:id="220095447">
      <w:bodyDiv w:val="1"/>
      <w:marLeft w:val="0"/>
      <w:marRight w:val="0"/>
      <w:marTop w:val="0"/>
      <w:marBottom w:val="0"/>
      <w:divBdr>
        <w:top w:val="none" w:sz="0" w:space="0" w:color="auto"/>
        <w:left w:val="none" w:sz="0" w:space="0" w:color="auto"/>
        <w:bottom w:val="none" w:sz="0" w:space="0" w:color="auto"/>
        <w:right w:val="none" w:sz="0" w:space="0" w:color="auto"/>
      </w:divBdr>
    </w:div>
    <w:div w:id="298607126">
      <w:bodyDiv w:val="1"/>
      <w:marLeft w:val="0"/>
      <w:marRight w:val="0"/>
      <w:marTop w:val="0"/>
      <w:marBottom w:val="0"/>
      <w:divBdr>
        <w:top w:val="none" w:sz="0" w:space="0" w:color="auto"/>
        <w:left w:val="none" w:sz="0" w:space="0" w:color="auto"/>
        <w:bottom w:val="none" w:sz="0" w:space="0" w:color="auto"/>
        <w:right w:val="none" w:sz="0" w:space="0" w:color="auto"/>
      </w:divBdr>
    </w:div>
    <w:div w:id="309477868">
      <w:bodyDiv w:val="1"/>
      <w:marLeft w:val="0"/>
      <w:marRight w:val="0"/>
      <w:marTop w:val="0"/>
      <w:marBottom w:val="0"/>
      <w:divBdr>
        <w:top w:val="none" w:sz="0" w:space="0" w:color="auto"/>
        <w:left w:val="none" w:sz="0" w:space="0" w:color="auto"/>
        <w:bottom w:val="none" w:sz="0" w:space="0" w:color="auto"/>
        <w:right w:val="none" w:sz="0" w:space="0" w:color="auto"/>
      </w:divBdr>
    </w:div>
    <w:div w:id="438530409">
      <w:bodyDiv w:val="1"/>
      <w:marLeft w:val="0"/>
      <w:marRight w:val="0"/>
      <w:marTop w:val="0"/>
      <w:marBottom w:val="0"/>
      <w:divBdr>
        <w:top w:val="none" w:sz="0" w:space="0" w:color="auto"/>
        <w:left w:val="none" w:sz="0" w:space="0" w:color="auto"/>
        <w:bottom w:val="none" w:sz="0" w:space="0" w:color="auto"/>
        <w:right w:val="none" w:sz="0" w:space="0" w:color="auto"/>
      </w:divBdr>
    </w:div>
    <w:div w:id="1004162747">
      <w:bodyDiv w:val="1"/>
      <w:marLeft w:val="0"/>
      <w:marRight w:val="0"/>
      <w:marTop w:val="0"/>
      <w:marBottom w:val="0"/>
      <w:divBdr>
        <w:top w:val="none" w:sz="0" w:space="0" w:color="auto"/>
        <w:left w:val="none" w:sz="0" w:space="0" w:color="auto"/>
        <w:bottom w:val="none" w:sz="0" w:space="0" w:color="auto"/>
        <w:right w:val="none" w:sz="0" w:space="0" w:color="auto"/>
      </w:divBdr>
    </w:div>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663584797">
      <w:bodyDiv w:val="1"/>
      <w:marLeft w:val="0"/>
      <w:marRight w:val="0"/>
      <w:marTop w:val="0"/>
      <w:marBottom w:val="0"/>
      <w:divBdr>
        <w:top w:val="none" w:sz="0" w:space="0" w:color="auto"/>
        <w:left w:val="none" w:sz="0" w:space="0" w:color="auto"/>
        <w:bottom w:val="none" w:sz="0" w:space="0" w:color="auto"/>
        <w:right w:val="none" w:sz="0" w:space="0" w:color="auto"/>
      </w:divBdr>
    </w:div>
    <w:div w:id="1794010736">
      <w:bodyDiv w:val="1"/>
      <w:marLeft w:val="0"/>
      <w:marRight w:val="0"/>
      <w:marTop w:val="0"/>
      <w:marBottom w:val="0"/>
      <w:divBdr>
        <w:top w:val="none" w:sz="0" w:space="0" w:color="auto"/>
        <w:left w:val="none" w:sz="0" w:space="0" w:color="auto"/>
        <w:bottom w:val="none" w:sz="0" w:space="0" w:color="auto"/>
        <w:right w:val="none" w:sz="0" w:space="0" w:color="auto"/>
      </w:divBdr>
    </w:div>
    <w:div w:id="1825581400">
      <w:bodyDiv w:val="1"/>
      <w:marLeft w:val="0"/>
      <w:marRight w:val="0"/>
      <w:marTop w:val="0"/>
      <w:marBottom w:val="0"/>
      <w:divBdr>
        <w:top w:val="none" w:sz="0" w:space="0" w:color="auto"/>
        <w:left w:val="none" w:sz="0" w:space="0" w:color="auto"/>
        <w:bottom w:val="none" w:sz="0" w:space="0" w:color="auto"/>
        <w:right w:val="none" w:sz="0" w:space="0" w:color="auto"/>
      </w:divBdr>
    </w:div>
    <w:div w:id="1951934489">
      <w:bodyDiv w:val="1"/>
      <w:marLeft w:val="0"/>
      <w:marRight w:val="0"/>
      <w:marTop w:val="0"/>
      <w:marBottom w:val="0"/>
      <w:divBdr>
        <w:top w:val="none" w:sz="0" w:space="0" w:color="auto"/>
        <w:left w:val="none" w:sz="0" w:space="0" w:color="auto"/>
        <w:bottom w:val="none" w:sz="0" w:space="0" w:color="auto"/>
        <w:right w:val="none" w:sz="0" w:space="0" w:color="auto"/>
      </w:divBdr>
    </w:div>
    <w:div w:id="202755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rcep.fr/fileadmin/reprise/dossiers/fibre/20120213-cefibre_schemas_glossaire_FttH.pdf" TargetMode="External"/><Relationship Id="rId18" Type="http://schemas.openxmlformats.org/officeDocument/2006/relationships/oleObject" Target="embeddings/Microsoft_Excel_97-2003_Worksheet.xls"/><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12.emf"/><Relationship Id="rId25"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image" Target="media/image11.png"/><Relationship Id="rId20" Type="http://schemas.openxmlformats.org/officeDocument/2006/relationships/oleObject" Target="embeddings/Microsoft_Word_97_-_2003_Document.doc"/><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6.emf"/><Relationship Id="rId5" Type="http://schemas.openxmlformats.org/officeDocument/2006/relationships/numbering" Target="numbering.xml"/><Relationship Id="rId15" Type="http://schemas.openxmlformats.org/officeDocument/2006/relationships/hyperlink" Target="http://www.arcep.fr/fileadmin/reprise/dossiers/fibre/GRACO_2015_Etapes_proj_ftth.jpg" TargetMode="External"/><Relationship Id="rId23"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image" Target="media/image1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rcep.fr/fileadmin/reprise/dossiers/fibre/ftth-schemas-ref-terminologie.pdf" TargetMode="External"/><Relationship Id="rId22" Type="http://schemas.openxmlformats.org/officeDocument/2006/relationships/oleObject" Target="embeddings/Microsoft_Word_97_-_2003_Document1.doc"/><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6BB30BCE800418193B07E23F9228A" ma:contentTypeVersion="13" ma:contentTypeDescription="Crée un document." ma:contentTypeScope="" ma:versionID="2cd6efc3664d352f915007ade6a879b2">
  <xsd:schema xmlns:xsd="http://www.w3.org/2001/XMLSchema" xmlns:xs="http://www.w3.org/2001/XMLSchema" xmlns:p="http://schemas.microsoft.com/office/2006/metadata/properties" xmlns:ns3="8ed7a39b-6dad-4a2b-ab23-b7a56e44d077" xmlns:ns4="a2c759a0-a37a-433d-b507-c30970762b12" targetNamespace="http://schemas.microsoft.com/office/2006/metadata/properties" ma:root="true" ma:fieldsID="020bbeccbd92d0fea3cbe19a388b89bd" ns3:_="" ns4:_="">
    <xsd:import namespace="8ed7a39b-6dad-4a2b-ab23-b7a56e44d077"/>
    <xsd:import namespace="a2c759a0-a37a-433d-b507-c30970762b1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7a39b-6dad-4a2b-ab23-b7a56e44d07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c759a0-a37a-433d-b507-c30970762b1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2c759a0-a37a-433d-b507-c30970762b12"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4C0D7-5D99-42A6-A1C0-F70177DCB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7a39b-6dad-4a2b-ab23-b7a56e44d077"/>
    <ds:schemaRef ds:uri="a2c759a0-a37a-433d-b507-c30970762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0C33D6-5E4C-4BC9-9535-8E26FABED77D}">
  <ds:schemaRefs>
    <ds:schemaRef ds:uri="http://schemas.microsoft.com/sharepoint/v3/contenttype/forms"/>
  </ds:schemaRefs>
</ds:datastoreItem>
</file>

<file path=customXml/itemProps3.xml><?xml version="1.0" encoding="utf-8"?>
<ds:datastoreItem xmlns:ds="http://schemas.openxmlformats.org/officeDocument/2006/customXml" ds:itemID="{3FDF8E54-F39E-4E1D-80D4-ADDD849308E9}">
  <ds:schemaRefs>
    <ds:schemaRef ds:uri="http://schemas.microsoft.com/office/2006/metadata/properties"/>
    <ds:schemaRef ds:uri="http://schemas.microsoft.com/office/infopath/2007/PartnerControls"/>
    <ds:schemaRef ds:uri="a2c759a0-a37a-433d-b507-c30970762b12"/>
  </ds:schemaRefs>
</ds:datastoreItem>
</file>

<file path=customXml/itemProps4.xml><?xml version="1.0" encoding="utf-8"?>
<ds:datastoreItem xmlns:ds="http://schemas.openxmlformats.org/officeDocument/2006/customXml" ds:itemID="{6561F8C9-00FC-414B-B6EF-93DD1EE01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10</TotalTime>
  <Pages>45</Pages>
  <Words>11889</Words>
  <Characters>65391</Characters>
  <Application>Microsoft Office Word</Application>
  <DocSecurity>0</DocSecurity>
  <Lines>544</Lines>
  <Paragraphs>154</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77126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1.4</cp:keywords>
  <cp:lastModifiedBy>Corinne GERARD</cp:lastModifiedBy>
  <cp:revision>12</cp:revision>
  <cp:lastPrinted>2011-11-29T12:22:00Z</cp:lastPrinted>
  <dcterms:created xsi:type="dcterms:W3CDTF">2023-09-18T16:17:00Z</dcterms:created>
  <dcterms:modified xsi:type="dcterms:W3CDTF">2023-09-18T16:27:00Z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0x01010014D6BB30BCE800418193B07E23F9228A</vt:lpwstr>
  </property>
</Properties>
</file>